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DF0" w:rsidRDefault="00933732" w:rsidP="000E3DF0">
      <w:pPr>
        <w:pStyle w:val="ACNadpis4"/>
      </w:pPr>
      <w:r>
        <w:t>Portál úředníka</w:t>
      </w:r>
    </w:p>
    <w:p w:rsidR="00C22353" w:rsidRDefault="00C22353" w:rsidP="00C22353">
      <w:pPr>
        <w:pStyle w:val="Podtitul"/>
        <w:spacing w:before="200" w:after="0" w:line="271" w:lineRule="auto"/>
        <w:rPr>
          <w:rFonts w:asciiTheme="minorHAnsi" w:hAnsiTheme="minorHAnsi" w:cstheme="minorHAnsi"/>
          <w:b/>
          <w:color w:val="auto"/>
          <w:sz w:val="22"/>
          <w:szCs w:val="22"/>
          <w:lang w:val="cs-CZ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  <w:lang w:val="cs-CZ"/>
        </w:rPr>
        <w:t>T</w:t>
      </w:r>
      <w:r w:rsidRPr="006D2C7C">
        <w:rPr>
          <w:rFonts w:asciiTheme="minorHAnsi" w:hAnsiTheme="minorHAnsi" w:cstheme="minorHAnsi"/>
          <w:b/>
          <w:color w:val="auto"/>
          <w:sz w:val="22"/>
          <w:szCs w:val="22"/>
          <w:lang w:val="cs-CZ"/>
        </w:rPr>
        <w:t>echnick</w:t>
      </w:r>
      <w:r w:rsidR="00F7444C">
        <w:rPr>
          <w:rFonts w:asciiTheme="minorHAnsi" w:hAnsiTheme="minorHAnsi" w:cstheme="minorHAnsi"/>
          <w:b/>
          <w:color w:val="auto"/>
          <w:sz w:val="22"/>
          <w:szCs w:val="22"/>
          <w:lang w:val="cs-CZ"/>
        </w:rPr>
        <w:t>á specifikace</w:t>
      </w:r>
    </w:p>
    <w:p w:rsidR="00C22353" w:rsidRPr="00C22353" w:rsidRDefault="00C22353" w:rsidP="00C22353">
      <w:pPr>
        <w:rPr>
          <w:lang w:eastAsia="cs-CZ"/>
        </w:rPr>
      </w:pPr>
    </w:p>
    <w:p w:rsidR="000E3DF0" w:rsidRDefault="000E3DF0" w:rsidP="000E3DF0">
      <w:pPr>
        <w:shd w:val="clear" w:color="auto" w:fill="FFFFFF"/>
        <w:spacing w:line="278" w:lineRule="exact"/>
        <w:ind w:left="6"/>
        <w:rPr>
          <w:rFonts w:asciiTheme="minorHAnsi" w:hAnsiTheme="minorHAnsi" w:cstheme="minorHAnsi"/>
        </w:rPr>
      </w:pPr>
      <w:r>
        <w:rPr>
          <w:rFonts w:cstheme="minorHAnsi"/>
        </w:rPr>
        <w:t>Níže jsou vymezeny závazné požadavky technických specifikací zadavatele na plnění veřejné zakázky</w:t>
      </w:r>
      <w:r w:rsidR="006977EB">
        <w:rPr>
          <w:rFonts w:cstheme="minorHAnsi"/>
        </w:rPr>
        <w:t>.</w:t>
      </w:r>
      <w:r>
        <w:rPr>
          <w:rFonts w:cstheme="minorHAnsi"/>
        </w:rPr>
        <w:t xml:space="preserve"> Tyto požadavky </w:t>
      </w:r>
      <w:r w:rsidR="006977EB">
        <w:rPr>
          <w:rFonts w:cstheme="minorHAnsi"/>
        </w:rPr>
        <w:t>je</w:t>
      </w:r>
      <w:r>
        <w:rPr>
          <w:rFonts w:cstheme="minorHAnsi"/>
        </w:rPr>
        <w:t xml:space="preserve"> uchazeč povinen respektovat v plném rozs</w:t>
      </w:r>
      <w:r w:rsidR="006977EB">
        <w:rPr>
          <w:rFonts w:cstheme="minorHAnsi"/>
        </w:rPr>
        <w:t>ahu při zpracování své nabídky.</w:t>
      </w:r>
    </w:p>
    <w:p w:rsidR="000E3DF0" w:rsidRDefault="000E3DF0" w:rsidP="000E3DF0">
      <w:pPr>
        <w:spacing w:before="120"/>
        <w:rPr>
          <w:rFonts w:cstheme="minorHAnsi"/>
        </w:rPr>
      </w:pPr>
      <w:r>
        <w:rPr>
          <w:rFonts w:cstheme="minorHAnsi"/>
        </w:rPr>
        <w:t>Uchazečem nabízené řešení musí splňovat (pokud není výslovně uvedeno jinak) zadavatelem uvedené požadavky a parametry</w:t>
      </w:r>
      <w:r w:rsidR="00422520">
        <w:rPr>
          <w:rFonts w:cstheme="minorHAnsi"/>
        </w:rPr>
        <w:t xml:space="preserve"> informačního systému</w:t>
      </w:r>
      <w:r>
        <w:rPr>
          <w:rFonts w:cstheme="minorHAnsi"/>
        </w:rPr>
        <w:t xml:space="preserve"> (viz níže), které jsou definovány jako minimální a musí být </w:t>
      </w:r>
      <w:r w:rsidR="00422520">
        <w:rPr>
          <w:rFonts w:cstheme="minorHAnsi"/>
          <w:b/>
        </w:rPr>
        <w:t>splněny</w:t>
      </w:r>
      <w:r>
        <w:rPr>
          <w:rFonts w:cstheme="minorHAnsi"/>
        </w:rPr>
        <w:t>. Splnění uvedených požadavků je nezbytnou podmínkou hodnocení uchazeče v</w:t>
      </w:r>
      <w:r w:rsidR="00151495">
        <w:rPr>
          <w:rFonts w:cstheme="minorHAnsi"/>
        </w:rPr>
        <w:t> </w:t>
      </w:r>
      <w:r>
        <w:rPr>
          <w:rFonts w:cstheme="minorHAnsi"/>
        </w:rPr>
        <w:t>zadávacím řízení.</w:t>
      </w:r>
    </w:p>
    <w:p w:rsidR="00642BC7" w:rsidRDefault="00477836" w:rsidP="00230435">
      <w:pPr>
        <w:rPr>
          <w:sz w:val="24"/>
        </w:rPr>
      </w:pPr>
      <w:r>
        <w:rPr>
          <w:rFonts w:asciiTheme="minorHAnsi" w:hAnsiTheme="minorHAnsi" w:cstheme="minorHAnsi"/>
        </w:rPr>
        <w:t xml:space="preserve">Předmětem požadovaného IS je </w:t>
      </w:r>
      <w:r w:rsidR="00230435" w:rsidRPr="00230435">
        <w:rPr>
          <w:rFonts w:asciiTheme="minorHAnsi" w:hAnsiTheme="minorHAnsi" w:cstheme="minorHAnsi"/>
        </w:rPr>
        <w:t xml:space="preserve">přístupový bod pro úředníky </w:t>
      </w:r>
      <w:r w:rsidR="00230435">
        <w:rPr>
          <w:rFonts w:asciiTheme="minorHAnsi" w:hAnsiTheme="minorHAnsi" w:cstheme="minorHAnsi"/>
        </w:rPr>
        <w:t xml:space="preserve">Městského úřadu Dvůr Králové nad Labem </w:t>
      </w:r>
      <w:r w:rsidR="00230435" w:rsidRPr="00230435">
        <w:rPr>
          <w:rFonts w:asciiTheme="minorHAnsi" w:hAnsiTheme="minorHAnsi" w:cstheme="minorHAnsi"/>
        </w:rPr>
        <w:t xml:space="preserve">pro interní využití, s důrazem na jednoduchost a modulárnost. </w:t>
      </w:r>
      <w:r w:rsidR="00230435">
        <w:rPr>
          <w:rFonts w:asciiTheme="minorHAnsi" w:hAnsiTheme="minorHAnsi" w:cstheme="minorHAnsi"/>
        </w:rPr>
        <w:t xml:space="preserve">Základem portálu bude rozcestník s odkazy na další agendy, interní reporting, sdílené úložiště dokumentů a provázanost s elektronickými </w:t>
      </w:r>
      <w:r w:rsidR="00230435" w:rsidRPr="00230435">
        <w:rPr>
          <w:rFonts w:asciiTheme="minorHAnsi" w:hAnsiTheme="minorHAnsi" w:cstheme="minorHAnsi"/>
        </w:rPr>
        <w:t>schvalovací procesy</w:t>
      </w:r>
      <w:r w:rsidR="00230435">
        <w:rPr>
          <w:rFonts w:asciiTheme="minorHAnsi" w:hAnsiTheme="minorHAnsi" w:cstheme="minorHAnsi"/>
        </w:rPr>
        <w:t>.</w:t>
      </w:r>
      <w:r w:rsidR="00230435" w:rsidRPr="00230435">
        <w:rPr>
          <w:rFonts w:asciiTheme="minorHAnsi" w:hAnsiTheme="minorHAnsi" w:cstheme="minorHAnsi"/>
        </w:rPr>
        <w:t xml:space="preserve"> Portál Úředníka musí zefektivnit a zjednodušit přístup k jednotlivým </w:t>
      </w:r>
      <w:proofErr w:type="spellStart"/>
      <w:r w:rsidR="00230435" w:rsidRPr="00230435">
        <w:rPr>
          <w:rFonts w:asciiTheme="minorHAnsi" w:hAnsiTheme="minorHAnsi" w:cstheme="minorHAnsi"/>
        </w:rPr>
        <w:t>agendovým</w:t>
      </w:r>
      <w:proofErr w:type="spellEnd"/>
      <w:r w:rsidR="00230435" w:rsidRPr="00230435">
        <w:rPr>
          <w:rFonts w:asciiTheme="minorHAnsi" w:hAnsiTheme="minorHAnsi" w:cstheme="minorHAnsi"/>
        </w:rPr>
        <w:t xml:space="preserve"> systémům využívaným úřadem. Úředník</w:t>
      </w:r>
      <w:r w:rsidR="00230435">
        <w:rPr>
          <w:rFonts w:asciiTheme="minorHAnsi" w:hAnsiTheme="minorHAnsi" w:cstheme="minorHAnsi"/>
        </w:rPr>
        <w:t xml:space="preserve"> tak</w:t>
      </w:r>
      <w:r w:rsidR="00230435" w:rsidRPr="00230435">
        <w:rPr>
          <w:rFonts w:asciiTheme="minorHAnsi" w:hAnsiTheme="minorHAnsi" w:cstheme="minorHAnsi"/>
        </w:rPr>
        <w:t xml:space="preserve"> bude mít rychlý přehled z hlavních agend</w:t>
      </w:r>
      <w:r w:rsidR="00230435">
        <w:rPr>
          <w:rFonts w:asciiTheme="minorHAnsi" w:hAnsiTheme="minorHAnsi" w:cstheme="minorHAnsi"/>
        </w:rPr>
        <w:t xml:space="preserve"> přímo v Portálu Úředníka.</w:t>
      </w:r>
    </w:p>
    <w:p w:rsidR="00477836" w:rsidRDefault="00477836" w:rsidP="000E3DF0">
      <w:pPr>
        <w:pStyle w:val="Zkladntext2"/>
        <w:spacing w:line="276" w:lineRule="auto"/>
        <w:rPr>
          <w:rFonts w:asciiTheme="minorHAnsi" w:hAnsiTheme="minorHAnsi" w:cstheme="minorHAnsi"/>
        </w:rPr>
      </w:pPr>
    </w:p>
    <w:p w:rsidR="000E3DF0" w:rsidRDefault="000E3DF0" w:rsidP="000E3DF0">
      <w:pPr>
        <w:pStyle w:val="Podtitul"/>
        <w:spacing w:before="200" w:after="0" w:line="271" w:lineRule="auto"/>
        <w:rPr>
          <w:rFonts w:asciiTheme="minorHAnsi" w:hAnsiTheme="minorHAnsi" w:cstheme="minorHAnsi"/>
          <w:b/>
          <w:color w:val="auto"/>
          <w:sz w:val="22"/>
          <w:szCs w:val="22"/>
          <w:lang w:val="cs-CZ"/>
        </w:rPr>
      </w:pPr>
      <w:r w:rsidRPr="006D2C7C">
        <w:rPr>
          <w:rFonts w:asciiTheme="minorHAnsi" w:hAnsiTheme="minorHAnsi" w:cstheme="minorHAnsi"/>
          <w:b/>
          <w:color w:val="auto"/>
          <w:sz w:val="22"/>
          <w:szCs w:val="22"/>
          <w:lang w:val="cs-CZ"/>
        </w:rPr>
        <w:t>Popis technického řešení</w:t>
      </w:r>
      <w:r w:rsidR="00005DD0">
        <w:rPr>
          <w:rFonts w:asciiTheme="minorHAnsi" w:hAnsiTheme="minorHAnsi" w:cstheme="minorHAnsi"/>
          <w:b/>
          <w:color w:val="auto"/>
          <w:sz w:val="22"/>
          <w:szCs w:val="22"/>
          <w:lang w:val="cs-CZ"/>
        </w:rPr>
        <w:t xml:space="preserve"> IS</w:t>
      </w:r>
    </w:p>
    <w:p w:rsidR="008058C1" w:rsidRPr="008058C1" w:rsidRDefault="008058C1" w:rsidP="008058C1">
      <w:pPr>
        <w:rPr>
          <w:lang w:eastAsia="x-none" w:bidi="hi-IN"/>
        </w:rPr>
      </w:pPr>
    </w:p>
    <w:p w:rsidR="00ED2CD1" w:rsidRDefault="00ED2CD1" w:rsidP="00ED2CD1">
      <w:pPr>
        <w:spacing w:line="240" w:lineRule="auto"/>
        <w:rPr>
          <w:lang w:eastAsia="x-none" w:bidi="hi-IN"/>
        </w:rPr>
      </w:pPr>
      <w:r w:rsidRPr="007D260B">
        <w:rPr>
          <w:lang w:eastAsia="x-none" w:bidi="hi-IN"/>
        </w:rPr>
        <w:t>Nabízený IS musí respektovat standardní architekturu IS v prostředí zadavatele a pro svou integraci využít standardizovaná rozhraní a existující prostředky IS v prostředí zadavatele</w:t>
      </w:r>
      <w:r w:rsidRPr="007D260B">
        <w:rPr>
          <w:rFonts w:asciiTheme="minorHAnsi" w:hAnsiTheme="minorHAnsi" w:cstheme="minorHAnsi"/>
        </w:rPr>
        <w:t xml:space="preserve"> – více viz Příloha </w:t>
      </w:r>
      <w:r w:rsidR="007D260B" w:rsidRPr="007D260B">
        <w:rPr>
          <w:rFonts w:asciiTheme="minorHAnsi" w:hAnsiTheme="minorHAnsi" w:cstheme="minorHAnsi"/>
        </w:rPr>
        <w:t>č. 8</w:t>
      </w:r>
      <w:r w:rsidRPr="007D260B">
        <w:rPr>
          <w:rFonts w:asciiTheme="minorHAnsi" w:hAnsiTheme="minorHAnsi" w:cstheme="minorHAnsi"/>
        </w:rPr>
        <w:t>- Výchozí stav – popis výchozí situace.</w:t>
      </w:r>
    </w:p>
    <w:p w:rsidR="00ED2CD1" w:rsidRDefault="00ED2CD1" w:rsidP="00ED2CD1">
      <w:pPr>
        <w:spacing w:line="240" w:lineRule="auto"/>
      </w:pPr>
      <w:r>
        <w:t xml:space="preserve">Data budou uložena v relační databázi s podporou transakcí. Řešení zajistí a vynutí maximální jedinečnost, konzistenci a aktuálnost uložených dat. Zadavatel požaduje, aby veškerá data byla uložena v otevřeném relačním databázovém systému. Výjimky z tohoto pravidla jsou v odůvodněných případech možné. </w:t>
      </w:r>
      <w:r w:rsidRPr="004F2683">
        <w:t>Dodavatel ale musí navrhnout technické řešení zálohování a obnovy dat, takto heterogenního prostředí.</w:t>
      </w:r>
    </w:p>
    <w:p w:rsidR="00ED2CD1" w:rsidRDefault="00ED2CD1" w:rsidP="00ED2CD1">
      <w:pPr>
        <w:spacing w:line="240" w:lineRule="auto"/>
      </w:pPr>
      <w:r>
        <w:t>Řešení musí být vyvinuto na základě zkušeností z reálně provozovaných systémů. To znamená, že jsou ověřeny, rutinně zvládnuty vývojové nástroje a procesy návrhu, vývoje a údržby tohoto systému a je tak zajištěna možnost pružně reagovat na požadavky podpory či rozvoje systému.</w:t>
      </w:r>
    </w:p>
    <w:p w:rsidR="00ED2CD1" w:rsidRDefault="00ED2CD1" w:rsidP="00ED2CD1">
      <w:pPr>
        <w:spacing w:line="240" w:lineRule="auto"/>
      </w:pPr>
      <w:r>
        <w:t xml:space="preserve">Je požádáno řešení maximálně </w:t>
      </w:r>
      <w:proofErr w:type="spellStart"/>
      <w:r>
        <w:t>parametrizovatelné</w:t>
      </w:r>
      <w:proofErr w:type="spellEnd"/>
      <w:r>
        <w:t xml:space="preserve">, tj. chování systému je možné přizpůsobit novým podmínkám pouze (nebo převážně) nastavením parametrů správcem, bez nutnosti zásahu dodavatele nebo vývoje. </w:t>
      </w:r>
      <w:proofErr w:type="spellStart"/>
      <w:r>
        <w:t>Parametrizovatelné</w:t>
      </w:r>
      <w:proofErr w:type="spellEnd"/>
      <w:r>
        <w:t xml:space="preserve"> musí být zejména nastavení přístupových práv.</w:t>
      </w:r>
      <w:r w:rsidDel="00FA2479">
        <w:t xml:space="preserve"> </w:t>
      </w:r>
      <w:r>
        <w:t xml:space="preserve">Důraz na technologickou bezpečnost navrhovaného řešení a její </w:t>
      </w:r>
      <w:proofErr w:type="spellStart"/>
      <w:r>
        <w:t>auditovatelnost</w:t>
      </w:r>
      <w:proofErr w:type="spellEnd"/>
      <w:r>
        <w:t>.</w:t>
      </w:r>
    </w:p>
    <w:p w:rsidR="00ED2CD1" w:rsidRDefault="00ED2CD1" w:rsidP="00ED2CD1">
      <w:pPr>
        <w:spacing w:line="240" w:lineRule="auto"/>
      </w:pPr>
      <w:r>
        <w:t>Vyžaduje se možnost rychlého nasazení s využitím standardizovaného implementačního postupu, předpokládá se též jednoduchá a přehledná administrace dodaného řešení.</w:t>
      </w:r>
    </w:p>
    <w:p w:rsidR="00ED2CD1" w:rsidRDefault="00ED2CD1" w:rsidP="00ED2CD1">
      <w:pPr>
        <w:spacing w:after="0" w:line="240" w:lineRule="auto"/>
      </w:pPr>
      <w:r>
        <w:t>Zadavatele dále požaduje:</w:t>
      </w:r>
    </w:p>
    <w:p w:rsidR="00ED2CD1" w:rsidRPr="006A5444" w:rsidRDefault="00ED2CD1" w:rsidP="00ED2CD1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6A5444">
        <w:rPr>
          <w:rFonts w:cstheme="minorHAnsi"/>
        </w:rPr>
        <w:t>stabilní, robustní a bezpečný systém respektující legislativní požadavky na in</w:t>
      </w:r>
      <w:r>
        <w:rPr>
          <w:rFonts w:cstheme="minorHAnsi"/>
        </w:rPr>
        <w:t>formační systémy veřejné správy,</w:t>
      </w:r>
    </w:p>
    <w:p w:rsidR="00ED2CD1" w:rsidRPr="006A5444" w:rsidRDefault="00ED2CD1" w:rsidP="00ED2CD1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6A5444">
        <w:rPr>
          <w:rFonts w:cstheme="minorHAnsi"/>
        </w:rPr>
        <w:t xml:space="preserve">včasné přizpůsobení </w:t>
      </w:r>
      <w:r>
        <w:rPr>
          <w:rFonts w:cstheme="minorHAnsi"/>
        </w:rPr>
        <w:t>IS</w:t>
      </w:r>
      <w:r w:rsidRPr="006A5444">
        <w:rPr>
          <w:rFonts w:cstheme="minorHAnsi"/>
        </w:rPr>
        <w:t xml:space="preserve"> legislativním či technologi</w:t>
      </w:r>
      <w:r>
        <w:rPr>
          <w:rFonts w:cstheme="minorHAnsi"/>
        </w:rPr>
        <w:t>ckým a bezpečnostním požadavkům,</w:t>
      </w:r>
    </w:p>
    <w:p w:rsidR="00ED2CD1" w:rsidRPr="006A5444" w:rsidRDefault="00ED2CD1" w:rsidP="00ED2CD1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6A5444">
        <w:rPr>
          <w:rFonts w:cstheme="minorHAnsi"/>
        </w:rPr>
        <w:t>uživatelskou přívětivost, jednoduchost, intuitivnost a t</w:t>
      </w:r>
      <w:r>
        <w:rPr>
          <w:rFonts w:cstheme="minorHAnsi"/>
        </w:rPr>
        <w:t>ransparentní ovládání,</w:t>
      </w:r>
    </w:p>
    <w:p w:rsidR="00ED2CD1" w:rsidRPr="006A5444" w:rsidRDefault="00ED2CD1" w:rsidP="00ED2CD1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6A5444">
        <w:rPr>
          <w:rFonts w:cstheme="minorHAnsi"/>
        </w:rPr>
        <w:t xml:space="preserve">možnost nakonfigurování produktu a jeho přizpůsobení potřebám uživatelů (parametrizace, možnost tvorby výstupů, </w:t>
      </w:r>
      <w:r>
        <w:rPr>
          <w:rFonts w:cstheme="minorHAnsi"/>
        </w:rPr>
        <w:t>volitelnost úrovní podrobnosti),</w:t>
      </w:r>
    </w:p>
    <w:p w:rsidR="00ED2CD1" w:rsidRPr="006A5444" w:rsidRDefault="00ED2CD1" w:rsidP="00ED2CD1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6A5444">
        <w:rPr>
          <w:rFonts w:cstheme="minorHAnsi"/>
        </w:rPr>
        <w:lastRenderedPageBreak/>
        <w:t>integrovaný systém s minimalizací duplicitního pořizov</w:t>
      </w:r>
      <w:r>
        <w:rPr>
          <w:rFonts w:cstheme="minorHAnsi"/>
        </w:rPr>
        <w:t>ání a provádění ručních operací,</w:t>
      </w:r>
    </w:p>
    <w:p w:rsidR="00ED2CD1" w:rsidRPr="006A5444" w:rsidRDefault="00ED2CD1" w:rsidP="00ED2CD1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6A5444">
        <w:rPr>
          <w:rFonts w:cstheme="minorHAnsi"/>
        </w:rPr>
        <w:t>otevřené rozhraní pro komunikaci s externími aplikacemi formou dávkové i transakční vý</w:t>
      </w:r>
      <w:r>
        <w:rPr>
          <w:rFonts w:cstheme="minorHAnsi"/>
        </w:rPr>
        <w:t>měny dat,</w:t>
      </w:r>
    </w:p>
    <w:p w:rsidR="00ED2CD1" w:rsidRPr="006A5444" w:rsidRDefault="00ED2CD1" w:rsidP="00ED2CD1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6A5444">
        <w:rPr>
          <w:rFonts w:cstheme="minorHAnsi"/>
        </w:rPr>
        <w:t>propracovaný systém přístupových práv (odp</w:t>
      </w:r>
      <w:r>
        <w:rPr>
          <w:rFonts w:cstheme="minorHAnsi"/>
        </w:rPr>
        <w:t>ovědnost, důvěrnost, integrita),</w:t>
      </w:r>
    </w:p>
    <w:p w:rsidR="00ED2CD1" w:rsidRPr="00675EBA" w:rsidRDefault="00ED2CD1" w:rsidP="00ED2CD1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6A5444">
        <w:rPr>
          <w:rFonts w:cstheme="minorHAnsi"/>
        </w:rPr>
        <w:t>nabízený IS musí s uživatelem komunikovat v českém jazyce (uživatelské rozhraní, nápověda, uživatelská dokumentace); u obrazovek nástrojů pro správce je v omezené míře povolen i anglický jazyk, administrátorská příručka k nim vša</w:t>
      </w:r>
      <w:r>
        <w:rPr>
          <w:rFonts w:cstheme="minorHAnsi"/>
        </w:rPr>
        <w:t>k musí být vždy v českém jazyce,</w:t>
      </w:r>
    </w:p>
    <w:p w:rsidR="00ED2CD1" w:rsidRPr="006A5444" w:rsidRDefault="00ED2CD1" w:rsidP="00ED2CD1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675EBA">
        <w:rPr>
          <w:rFonts w:cstheme="minorHAnsi"/>
        </w:rPr>
        <w:t>informační systém je možné zobrazit i na mobilních zařízeních a to pl</w:t>
      </w:r>
      <w:r>
        <w:rPr>
          <w:rFonts w:cstheme="minorHAnsi"/>
        </w:rPr>
        <w:t xml:space="preserve">atformách Windows, Android, </w:t>
      </w:r>
      <w:proofErr w:type="spellStart"/>
      <w:r>
        <w:rPr>
          <w:rFonts w:cstheme="minorHAnsi"/>
        </w:rPr>
        <w:t>iOS</w:t>
      </w:r>
      <w:proofErr w:type="spellEnd"/>
      <w:r>
        <w:rPr>
          <w:rFonts w:cstheme="minorHAnsi"/>
        </w:rPr>
        <w:t>,</w:t>
      </w:r>
    </w:p>
    <w:p w:rsidR="00ED2CD1" w:rsidRPr="006A5444" w:rsidRDefault="00ED2CD1" w:rsidP="00ED2CD1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6A5444">
        <w:rPr>
          <w:rFonts w:cstheme="minorHAnsi"/>
        </w:rPr>
        <w:t>nedílnou součástí zakázky je i jasný, přehledný popis jednotlivých agend a jejich údržby – popis bude součástí uživatelské doku</w:t>
      </w:r>
      <w:r>
        <w:rPr>
          <w:rFonts w:cstheme="minorHAnsi"/>
        </w:rPr>
        <w:t>mentace a systémové dokumentace,</w:t>
      </w:r>
    </w:p>
    <w:p w:rsidR="00ED2CD1" w:rsidRPr="00675EBA" w:rsidRDefault="00ED2CD1" w:rsidP="00ED2CD1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675EBA">
        <w:rPr>
          <w:rFonts w:cstheme="minorHAnsi"/>
        </w:rPr>
        <w:t>řešení musí bez omezení respektovat topologii počítačové sítě zadavatele a poskytovat tytéž funkčnosti a tutéž dostupnost bez ohledu na místo napojení a použitou technologii</w:t>
      </w:r>
      <w:r>
        <w:rPr>
          <w:rFonts w:cstheme="minorHAnsi"/>
        </w:rPr>
        <w:t xml:space="preserve"> přístupu (LAN, MAN, VPN tunel),</w:t>
      </w:r>
    </w:p>
    <w:p w:rsidR="00ED2CD1" w:rsidRPr="00675EBA" w:rsidRDefault="00ED2CD1" w:rsidP="00ED2CD1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675EBA">
        <w:rPr>
          <w:rFonts w:cstheme="minorHAnsi"/>
        </w:rPr>
        <w:t>všechny komponenty řeše</w:t>
      </w:r>
      <w:r>
        <w:rPr>
          <w:rFonts w:cstheme="minorHAnsi"/>
        </w:rPr>
        <w:t xml:space="preserve">ní musí být plně </w:t>
      </w:r>
      <w:proofErr w:type="spellStart"/>
      <w:r>
        <w:rPr>
          <w:rFonts w:cstheme="minorHAnsi"/>
        </w:rPr>
        <w:t>virtualizovány</w:t>
      </w:r>
      <w:proofErr w:type="spellEnd"/>
      <w:r>
        <w:rPr>
          <w:rFonts w:cstheme="minorHAnsi"/>
        </w:rPr>
        <w:t>,</w:t>
      </w:r>
    </w:p>
    <w:p w:rsidR="00ED2CD1" w:rsidRPr="00675EBA" w:rsidRDefault="00ED2CD1" w:rsidP="00ED2CD1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675EBA">
        <w:rPr>
          <w:rFonts w:cstheme="minorHAnsi"/>
        </w:rPr>
        <w:t>nabízený IS musí být schopen provozu na stávajících koncových klientských sta</w:t>
      </w:r>
      <w:r>
        <w:rPr>
          <w:rFonts w:cstheme="minorHAnsi"/>
        </w:rPr>
        <w:t>nicích v režimu tenkého klienta,</w:t>
      </w:r>
    </w:p>
    <w:p w:rsidR="00ED2CD1" w:rsidRPr="007D260B" w:rsidRDefault="00ED2CD1" w:rsidP="00ED2CD1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7D260B">
        <w:rPr>
          <w:rFonts w:cstheme="minorHAnsi"/>
        </w:rPr>
        <w:t>zajištění komunikace nabízeného řešení s aplikacemi provozovaného kancelářského a komunikačního systému (textový editor, tabulkový editor, emailový klient) všude tam, kde lze tuto komunikaci předpokládat</w:t>
      </w:r>
      <w:r w:rsidRPr="007D260B">
        <w:rPr>
          <w:rFonts w:asciiTheme="minorHAnsi" w:hAnsiTheme="minorHAnsi" w:cstheme="minorHAnsi"/>
        </w:rPr>
        <w:t xml:space="preserve"> – více viz Příloha</w:t>
      </w:r>
      <w:r w:rsidR="007D260B" w:rsidRPr="007D260B">
        <w:rPr>
          <w:rFonts w:asciiTheme="minorHAnsi" w:hAnsiTheme="minorHAnsi" w:cstheme="minorHAnsi"/>
        </w:rPr>
        <w:t xml:space="preserve"> č. 8</w:t>
      </w:r>
      <w:r w:rsidRPr="007D260B">
        <w:rPr>
          <w:rFonts w:asciiTheme="minorHAnsi" w:hAnsiTheme="minorHAnsi" w:cstheme="minorHAnsi"/>
        </w:rPr>
        <w:t xml:space="preserve"> - Výchozí stav – popis výchozí situace,</w:t>
      </w:r>
    </w:p>
    <w:p w:rsidR="00ED2CD1" w:rsidRPr="007D260B" w:rsidRDefault="00ED2CD1" w:rsidP="00ED2CD1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7D260B">
        <w:rPr>
          <w:rFonts w:cstheme="minorHAnsi"/>
        </w:rPr>
        <w:t>nabízené řešení musí být postaveno na vícevrstvé architektuře,</w:t>
      </w:r>
    </w:p>
    <w:p w:rsidR="00ED2CD1" w:rsidRPr="007D260B" w:rsidRDefault="00ED2CD1" w:rsidP="00ED2CD1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7D260B">
        <w:rPr>
          <w:rFonts w:cstheme="minorHAnsi"/>
        </w:rPr>
        <w:t>nabízené řešení musí být postaveno na moderních a běžně uznávaných technologických i obchodních standardech a rozhraních (API, XML, PDF, e-mail, apod.),</w:t>
      </w:r>
    </w:p>
    <w:p w:rsidR="00ED2CD1" w:rsidRPr="007D260B" w:rsidRDefault="00ED2CD1" w:rsidP="00ED2CD1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7D260B">
        <w:rPr>
          <w:rFonts w:cstheme="minorHAnsi"/>
        </w:rPr>
        <w:t>systém musí mít vysokou míru zabezpečení a schopnost autorizovat přístup k procesům i datům,</w:t>
      </w:r>
    </w:p>
    <w:p w:rsidR="00ED2CD1" w:rsidRPr="007D260B" w:rsidRDefault="00ED2CD1" w:rsidP="00ED2CD1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autoSpaceDE w:val="0"/>
        <w:autoSpaceDN w:val="0"/>
        <w:adjustRightInd w:val="0"/>
        <w:spacing w:after="0" w:line="240" w:lineRule="auto"/>
        <w:contextualSpacing w:val="0"/>
        <w:rPr>
          <w:rFonts w:asciiTheme="minorHAnsi" w:hAnsiTheme="minorHAnsi"/>
        </w:rPr>
      </w:pPr>
      <w:r w:rsidRPr="007D260B">
        <w:rPr>
          <w:rFonts w:asciiTheme="minorHAnsi" w:hAnsiTheme="minorHAnsi"/>
        </w:rPr>
        <w:t xml:space="preserve">ověřování přístupu vůči centrální ověřovací autoritě </w:t>
      </w:r>
      <w:r w:rsidRPr="007D260B">
        <w:rPr>
          <w:rFonts w:asciiTheme="minorHAnsi" w:hAnsiTheme="minorHAnsi" w:cstheme="minorHAnsi"/>
        </w:rPr>
        <w:t xml:space="preserve">– více viz Příloha </w:t>
      </w:r>
      <w:r w:rsidR="007D260B" w:rsidRPr="007D260B">
        <w:rPr>
          <w:rFonts w:asciiTheme="minorHAnsi" w:hAnsiTheme="minorHAnsi" w:cstheme="minorHAnsi"/>
        </w:rPr>
        <w:t>č. 8</w:t>
      </w:r>
      <w:r w:rsidRPr="007D260B">
        <w:rPr>
          <w:rFonts w:asciiTheme="minorHAnsi" w:hAnsiTheme="minorHAnsi" w:cstheme="minorHAnsi"/>
        </w:rPr>
        <w:t>- Výchozí stav – popis výchozí situace,</w:t>
      </w:r>
    </w:p>
    <w:p w:rsidR="006A5444" w:rsidRPr="008058C1" w:rsidRDefault="006A5444" w:rsidP="008058C1">
      <w:pPr>
        <w:rPr>
          <w:lang w:eastAsia="x-none" w:bidi="hi-IN"/>
        </w:rPr>
      </w:pPr>
    </w:p>
    <w:p w:rsidR="000E3DF0" w:rsidRPr="00005DD0" w:rsidRDefault="00005DD0" w:rsidP="00005DD0">
      <w:pPr>
        <w:pStyle w:val="Podtitul"/>
        <w:spacing w:before="200" w:after="0" w:line="271" w:lineRule="auto"/>
        <w:rPr>
          <w:rFonts w:asciiTheme="minorHAnsi" w:hAnsiTheme="minorHAnsi" w:cstheme="minorHAnsi"/>
          <w:b/>
          <w:color w:val="auto"/>
          <w:sz w:val="22"/>
          <w:szCs w:val="22"/>
          <w:lang w:val="cs-CZ"/>
        </w:rPr>
      </w:pPr>
      <w:r w:rsidRPr="00005DD0">
        <w:rPr>
          <w:rFonts w:asciiTheme="minorHAnsi" w:hAnsiTheme="minorHAnsi" w:cstheme="minorHAnsi"/>
          <w:b/>
          <w:color w:val="auto"/>
          <w:sz w:val="22"/>
          <w:szCs w:val="22"/>
          <w:lang w:val="cs-CZ"/>
        </w:rPr>
        <w:t>Požadované funkcionality IS</w:t>
      </w:r>
    </w:p>
    <w:p w:rsidR="00C2761A" w:rsidRPr="00BD4413" w:rsidRDefault="00C2761A" w:rsidP="00C2761A">
      <w:pPr>
        <w:pStyle w:val="Titulek"/>
        <w:spacing w:after="0"/>
      </w:pPr>
    </w:p>
    <w:tbl>
      <w:tblPr>
        <w:tblW w:w="5037" w:type="pct"/>
        <w:tblBorders>
          <w:top w:val="single" w:sz="4" w:space="0" w:color="C50540"/>
          <w:left w:val="single" w:sz="4" w:space="0" w:color="C50540"/>
          <w:bottom w:val="single" w:sz="4" w:space="0" w:color="C50540"/>
          <w:right w:val="single" w:sz="4" w:space="0" w:color="C50540"/>
          <w:insideH w:val="single" w:sz="4" w:space="0" w:color="C50540"/>
          <w:insideV w:val="single" w:sz="4" w:space="0" w:color="C5054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58"/>
        <w:gridCol w:w="160"/>
        <w:gridCol w:w="1062"/>
      </w:tblGrid>
      <w:tr w:rsidR="00C2761A" w:rsidRPr="00BF3216" w:rsidTr="0074687B">
        <w:trPr>
          <w:trHeight w:val="270"/>
        </w:trPr>
        <w:tc>
          <w:tcPr>
            <w:tcW w:w="4342" w:type="pct"/>
            <w:shd w:val="clear" w:color="auto" w:fill="C50540"/>
            <w:vAlign w:val="center"/>
          </w:tcPr>
          <w:p w:rsidR="00C2761A" w:rsidRPr="00BF3216" w:rsidRDefault="00005DD0" w:rsidP="007A4957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  <w:t xml:space="preserve">Požadavky </w:t>
            </w:r>
            <w:proofErr w:type="gramStart"/>
            <w:r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  <w:t>na</w:t>
            </w:r>
            <w:proofErr w:type="gramEnd"/>
            <w:r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  <w:t xml:space="preserve"> IS </w:t>
            </w:r>
            <w:r w:rsidR="007A4957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  <w:t>portál úředníka</w:t>
            </w:r>
          </w:p>
        </w:tc>
        <w:tc>
          <w:tcPr>
            <w:tcW w:w="86" w:type="pct"/>
            <w:shd w:val="clear" w:color="auto" w:fill="C50540"/>
            <w:vAlign w:val="center"/>
          </w:tcPr>
          <w:p w:rsidR="00C2761A" w:rsidRPr="00BF3216" w:rsidRDefault="00C2761A" w:rsidP="0074687B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</w:pPr>
          </w:p>
        </w:tc>
        <w:tc>
          <w:tcPr>
            <w:tcW w:w="572" w:type="pct"/>
            <w:shd w:val="clear" w:color="auto" w:fill="C50540"/>
            <w:noWrap/>
            <w:vAlign w:val="bottom"/>
          </w:tcPr>
          <w:p w:rsidR="00C2761A" w:rsidRPr="00BF3216" w:rsidRDefault="00C2761A" w:rsidP="0074687B">
            <w:pPr>
              <w:tabs>
                <w:tab w:val="clear" w:pos="1814"/>
                <w:tab w:val="clear" w:pos="3856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</w:pPr>
          </w:p>
        </w:tc>
      </w:tr>
      <w:tr w:rsidR="00681974" w:rsidRPr="00681974" w:rsidTr="0074687B">
        <w:trPr>
          <w:trHeight w:val="270"/>
        </w:trPr>
        <w:tc>
          <w:tcPr>
            <w:tcW w:w="4342" w:type="pct"/>
            <w:shd w:val="clear" w:color="auto" w:fill="auto"/>
            <w:noWrap/>
            <w:vAlign w:val="center"/>
          </w:tcPr>
          <w:p w:rsidR="00C2761A" w:rsidRPr="002735E4" w:rsidRDefault="00354309" w:rsidP="00ED2CD1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highlight w:val="magenta"/>
                <w:lang w:eastAsia="cs-CZ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cs-CZ"/>
              </w:rPr>
              <w:t xml:space="preserve">Integrace </w:t>
            </w:r>
            <w:r w:rsidR="00ED2CD1">
              <w:rPr>
                <w:rFonts w:eastAsia="Times New Roman" w:cs="Calibri"/>
                <w:b/>
                <w:bCs/>
                <w:sz w:val="18"/>
                <w:szCs w:val="18"/>
                <w:lang w:eastAsia="cs-CZ"/>
              </w:rPr>
              <w:t>elektronického oběhu dokumentů</w:t>
            </w:r>
            <w:r>
              <w:rPr>
                <w:rFonts w:eastAsia="Times New Roman" w:cs="Calibri"/>
                <w:b/>
                <w:bCs/>
                <w:sz w:val="18"/>
                <w:szCs w:val="18"/>
                <w:lang w:eastAsia="cs-CZ"/>
              </w:rPr>
              <w:t xml:space="preserve"> městského úřadu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</w:tcPr>
          <w:p w:rsidR="00C2761A" w:rsidRPr="00681974" w:rsidRDefault="00C2761A" w:rsidP="0074687B">
            <w:pPr>
              <w:tabs>
                <w:tab w:val="clear" w:pos="1814"/>
                <w:tab w:val="clear" w:pos="3856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8"/>
                <w:szCs w:val="18"/>
                <w:highlight w:val="magenta"/>
                <w:lang w:eastAsia="cs-CZ"/>
              </w:rPr>
            </w:pPr>
          </w:p>
        </w:tc>
      </w:tr>
      <w:tr w:rsidR="00C2761A" w:rsidRPr="006343D1" w:rsidTr="0074687B">
        <w:trPr>
          <w:trHeight w:val="270"/>
        </w:trPr>
        <w:tc>
          <w:tcPr>
            <w:tcW w:w="5000" w:type="pct"/>
            <w:gridSpan w:val="3"/>
            <w:shd w:val="clear" w:color="auto" w:fill="auto"/>
            <w:noWrap/>
          </w:tcPr>
          <w:p w:rsidR="00505020" w:rsidRPr="00FA2131" w:rsidRDefault="000757F9" w:rsidP="00505020">
            <w:pPr>
              <w:pStyle w:val="Odstavecseseznamem"/>
              <w:numPr>
                <w:ilvl w:val="0"/>
                <w:numId w:val="4"/>
              </w:numPr>
              <w:rPr>
                <w:rFonts w:cstheme="minorHAnsi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Přímá i</w:t>
            </w:r>
            <w:r w:rsidR="00354309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ntegrace se systémem </w:t>
            </w:r>
            <w:r w:rsidR="00ED2CD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elektronického oběhu dokumentů</w:t>
            </w:r>
            <w:r w:rsidR="00FA213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pro realizaci interních schvalovacích procesů</w:t>
            </w:r>
          </w:p>
          <w:p w:rsidR="00FA2131" w:rsidRPr="00FA2131" w:rsidRDefault="00FA2131" w:rsidP="00FA2131">
            <w:pPr>
              <w:pStyle w:val="Odstavecseseznamem"/>
              <w:numPr>
                <w:ilvl w:val="1"/>
                <w:numId w:val="4"/>
              </w:numPr>
              <w:rPr>
                <w:rFonts w:cstheme="minorHAnsi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Elektronický proces schválení žádosti o nepřítomnost</w:t>
            </w:r>
          </w:p>
          <w:p w:rsidR="00FA2131" w:rsidRPr="00FA2131" w:rsidRDefault="00FA2131" w:rsidP="00FA2131">
            <w:pPr>
              <w:pStyle w:val="Odstavecseseznamem"/>
              <w:numPr>
                <w:ilvl w:val="1"/>
                <w:numId w:val="4"/>
              </w:numPr>
              <w:rPr>
                <w:rFonts w:cstheme="minorHAnsi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Elektronická proces schválení cestovního příkazu</w:t>
            </w:r>
          </w:p>
          <w:p w:rsidR="00FA2131" w:rsidRPr="00FA2131" w:rsidRDefault="00FA2131" w:rsidP="00FA2131">
            <w:pPr>
              <w:pStyle w:val="Odstavecseseznamem"/>
              <w:numPr>
                <w:ilvl w:val="1"/>
                <w:numId w:val="4"/>
              </w:numPr>
              <w:rPr>
                <w:rFonts w:cstheme="minorHAnsi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Příprava pro integraci dalších nově vzniklých elektronických procesů</w:t>
            </w:r>
          </w:p>
          <w:p w:rsidR="00FA2131" w:rsidRPr="00FA2131" w:rsidRDefault="00FA2131" w:rsidP="00FA2131">
            <w:pPr>
              <w:pStyle w:val="Odstavecseseznamem"/>
              <w:numPr>
                <w:ilvl w:val="0"/>
                <w:numId w:val="4"/>
              </w:numPr>
              <w:rPr>
                <w:rFonts w:cstheme="minorHAnsi"/>
                <w:sz w:val="18"/>
                <w:szCs w:val="18"/>
              </w:rPr>
            </w:pPr>
            <w:r w:rsidRPr="00FA213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Zobrazení elektronických procesů úředníka</w:t>
            </w:r>
          </w:p>
          <w:p w:rsidR="00FA2131" w:rsidRPr="00FA2131" w:rsidRDefault="00FA2131" w:rsidP="001417B6">
            <w:pPr>
              <w:pStyle w:val="Odstavecseseznamem"/>
              <w:numPr>
                <w:ilvl w:val="1"/>
                <w:numId w:val="4"/>
              </w:numPr>
              <w:rPr>
                <w:rFonts w:cstheme="minorHAnsi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Procesy k vyřízení</w:t>
            </w:r>
          </w:p>
          <w:p w:rsidR="00FA2131" w:rsidRPr="001417B6" w:rsidRDefault="00FA2131" w:rsidP="001417B6">
            <w:pPr>
              <w:pStyle w:val="Odstavecseseznamem"/>
              <w:numPr>
                <w:ilvl w:val="1"/>
                <w:numId w:val="4"/>
              </w:numPr>
              <w:rPr>
                <w:rFonts w:cstheme="minorHAnsi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Procesy k</w:t>
            </w:r>
            <w:r w:rsidR="001417B6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 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převzetí</w:t>
            </w:r>
          </w:p>
          <w:p w:rsidR="001417B6" w:rsidRPr="00FA2131" w:rsidRDefault="001417B6" w:rsidP="001417B6">
            <w:pPr>
              <w:pStyle w:val="Odstavecseseznamem"/>
              <w:numPr>
                <w:ilvl w:val="0"/>
                <w:numId w:val="4"/>
              </w:numPr>
              <w:rPr>
                <w:rFonts w:cstheme="minorHAnsi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Úkoly</w:t>
            </w:r>
          </w:p>
        </w:tc>
      </w:tr>
      <w:tr w:rsidR="00C2761A" w:rsidRPr="006343D1" w:rsidTr="0074687B">
        <w:trPr>
          <w:trHeight w:val="270"/>
        </w:trPr>
        <w:tc>
          <w:tcPr>
            <w:tcW w:w="4342" w:type="pct"/>
            <w:shd w:val="clear" w:color="auto" w:fill="auto"/>
            <w:noWrap/>
          </w:tcPr>
          <w:p w:rsidR="00C2761A" w:rsidRPr="002735E4" w:rsidRDefault="001417B6" w:rsidP="00EF3560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Integrace s personálním systémem </w:t>
            </w:r>
            <w:r w:rsidR="00EF356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cs-CZ"/>
              </w:rPr>
              <w:t>zadavatele</w:t>
            </w:r>
          </w:p>
        </w:tc>
        <w:tc>
          <w:tcPr>
            <w:tcW w:w="658" w:type="pct"/>
            <w:gridSpan w:val="2"/>
            <w:shd w:val="clear" w:color="auto" w:fill="auto"/>
          </w:tcPr>
          <w:p w:rsidR="00C2761A" w:rsidRPr="003A6D7A" w:rsidRDefault="00C2761A" w:rsidP="0074687B">
            <w:pPr>
              <w:tabs>
                <w:tab w:val="clear" w:pos="1814"/>
                <w:tab w:val="clear" w:pos="3856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cs-CZ"/>
              </w:rPr>
            </w:pPr>
          </w:p>
        </w:tc>
      </w:tr>
      <w:tr w:rsidR="00C2761A" w:rsidRPr="006343D1" w:rsidTr="0074687B">
        <w:trPr>
          <w:trHeight w:val="137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55476B" w:rsidRPr="00465AF3" w:rsidRDefault="001417B6" w:rsidP="001417B6">
            <w:pPr>
              <w:pStyle w:val="Odstavecseseznamem"/>
              <w:numPr>
                <w:ilvl w:val="0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cs="Calibri"/>
                <w:sz w:val="18"/>
                <w:szCs w:val="18"/>
              </w:rPr>
              <w:t xml:space="preserve">Zobrazení dat zaměstnance z personálního systému </w:t>
            </w:r>
            <w:r w:rsidR="00EF3560">
              <w:rPr>
                <w:rFonts w:cs="Calibri"/>
                <w:sz w:val="18"/>
                <w:szCs w:val="18"/>
              </w:rPr>
              <w:t>zadavatele</w:t>
            </w:r>
          </w:p>
          <w:p w:rsidR="00465AF3" w:rsidRPr="00465AF3" w:rsidRDefault="00465AF3" w:rsidP="00465AF3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465AF3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Osobní údaje zaměstnanců</w:t>
            </w:r>
          </w:p>
          <w:p w:rsidR="001417B6" w:rsidRPr="001417B6" w:rsidRDefault="001417B6" w:rsidP="001A42DB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cs="Calibri"/>
                <w:sz w:val="18"/>
                <w:szCs w:val="18"/>
              </w:rPr>
              <w:t>Aktuální přehled čerpání dovolené</w:t>
            </w:r>
          </w:p>
          <w:p w:rsidR="001417B6" w:rsidRPr="001A42DB" w:rsidRDefault="001A42DB" w:rsidP="001A42DB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cs="Calibri"/>
                <w:sz w:val="18"/>
                <w:szCs w:val="18"/>
              </w:rPr>
              <w:t>Platový výměr/Výplatní páska</w:t>
            </w:r>
          </w:p>
          <w:p w:rsidR="001417B6" w:rsidRPr="001417B6" w:rsidRDefault="001417B6" w:rsidP="001417B6">
            <w:pPr>
              <w:pStyle w:val="Odstavecseseznamem"/>
              <w:numPr>
                <w:ilvl w:val="0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cs="Calibri"/>
                <w:sz w:val="18"/>
                <w:szCs w:val="18"/>
              </w:rPr>
              <w:t>Přidělování oprávnění na základě organizační struktury – vedoucí může sledovat data podřízených</w:t>
            </w:r>
          </w:p>
          <w:p w:rsidR="00CD3595" w:rsidRPr="008E6294" w:rsidRDefault="00CD3595" w:rsidP="00CD3595">
            <w:pPr>
              <w:pStyle w:val="Odstavecseseznamem"/>
              <w:ind w:left="1660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</w:p>
        </w:tc>
      </w:tr>
      <w:tr w:rsidR="00987DF1" w:rsidRPr="006343D1" w:rsidTr="009515F8">
        <w:trPr>
          <w:trHeight w:val="270"/>
        </w:trPr>
        <w:tc>
          <w:tcPr>
            <w:tcW w:w="4342" w:type="pct"/>
            <w:shd w:val="clear" w:color="auto" w:fill="auto"/>
            <w:noWrap/>
          </w:tcPr>
          <w:p w:rsidR="00987DF1" w:rsidRPr="002735E4" w:rsidRDefault="000757F9" w:rsidP="00681974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cs-CZ"/>
              </w:rPr>
              <w:t>Sdílené úložiště dokumentů</w:t>
            </w:r>
          </w:p>
        </w:tc>
        <w:tc>
          <w:tcPr>
            <w:tcW w:w="658" w:type="pct"/>
            <w:gridSpan w:val="2"/>
            <w:shd w:val="clear" w:color="auto" w:fill="auto"/>
          </w:tcPr>
          <w:p w:rsidR="00987DF1" w:rsidRPr="003A6D7A" w:rsidRDefault="00987DF1" w:rsidP="004D0924">
            <w:pPr>
              <w:tabs>
                <w:tab w:val="clear" w:pos="1814"/>
                <w:tab w:val="clear" w:pos="3856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cs-CZ"/>
              </w:rPr>
            </w:pPr>
          </w:p>
        </w:tc>
      </w:tr>
      <w:tr w:rsidR="00987DF1" w:rsidRPr="006343D1" w:rsidTr="009515F8">
        <w:trPr>
          <w:trHeight w:val="137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987DF1" w:rsidRDefault="008D2B02" w:rsidP="00AA6DA8">
            <w:pPr>
              <w:pStyle w:val="Odstavecseseznamem"/>
              <w:numPr>
                <w:ilvl w:val="0"/>
                <w:numId w:val="4"/>
              </w:numPr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Možnost uložení a </w:t>
            </w:r>
            <w:r w:rsidR="000757F9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zobrazení dokumentů, formulářů, šablon a obrázků</w:t>
            </w:r>
          </w:p>
          <w:p w:rsidR="00B75B6E" w:rsidRDefault="000757F9" w:rsidP="00B75B6E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lastRenderedPageBreak/>
              <w:t xml:space="preserve">Vzorové interní formuláře </w:t>
            </w:r>
            <w:proofErr w:type="spellStart"/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MěÚ</w:t>
            </w:r>
            <w:proofErr w:type="spellEnd"/>
          </w:p>
          <w:p w:rsidR="00B75B6E" w:rsidRDefault="000757F9" w:rsidP="00B75B6E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Návody a postupy</w:t>
            </w:r>
          </w:p>
          <w:p w:rsidR="00B75B6E" w:rsidRDefault="000757F9" w:rsidP="00B75B6E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Loga</w:t>
            </w:r>
          </w:p>
          <w:p w:rsidR="00B75B6E" w:rsidRDefault="008D2B02" w:rsidP="00B75B6E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Archiv usnesení orgánů města</w:t>
            </w:r>
          </w:p>
          <w:p w:rsidR="00B75B6E" w:rsidRDefault="008D2B02" w:rsidP="00B75B6E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Archiv zápisů z porad a schůzí</w:t>
            </w:r>
          </w:p>
          <w:p w:rsidR="008D2B02" w:rsidRPr="008D2B02" w:rsidRDefault="008D2B02" w:rsidP="008D2B02">
            <w:pPr>
              <w:pStyle w:val="Odstavecseseznamem"/>
              <w:numPr>
                <w:ilvl w:val="0"/>
                <w:numId w:val="4"/>
              </w:numPr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Možnost členění dokumentů do kategorií, které lze snadno třídit, seskupovat</w:t>
            </w:r>
          </w:p>
          <w:p w:rsidR="0055476B" w:rsidRDefault="008D2B02" w:rsidP="00AA6DA8">
            <w:pPr>
              <w:pStyle w:val="Odstavecseseznamem"/>
              <w:numPr>
                <w:ilvl w:val="0"/>
                <w:numId w:val="4"/>
              </w:numPr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Možnost detailního vyhledávání dokumentů na základě zadaných parametrů</w:t>
            </w:r>
          </w:p>
          <w:p w:rsidR="0055476B" w:rsidRDefault="008D2B02" w:rsidP="0055476B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Kategorie</w:t>
            </w:r>
          </w:p>
          <w:p w:rsidR="00E2547E" w:rsidRDefault="008D2B02" w:rsidP="0055476B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Datum</w:t>
            </w:r>
          </w:p>
          <w:p w:rsidR="00E2547E" w:rsidRDefault="008D2B02" w:rsidP="0055476B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Autor</w:t>
            </w:r>
          </w:p>
          <w:p w:rsidR="00E2547E" w:rsidRDefault="008D2B02" w:rsidP="0055476B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Klíčová slova</w:t>
            </w:r>
          </w:p>
          <w:p w:rsidR="00CD3595" w:rsidRPr="003A6D7A" w:rsidRDefault="00CD3595" w:rsidP="008D2B02">
            <w:pPr>
              <w:pStyle w:val="Odstavecseseznamem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</w:p>
        </w:tc>
      </w:tr>
      <w:tr w:rsidR="0011605C" w:rsidRPr="006343D1" w:rsidTr="005579AD">
        <w:trPr>
          <w:trHeight w:val="270"/>
        </w:trPr>
        <w:tc>
          <w:tcPr>
            <w:tcW w:w="4342" w:type="pct"/>
            <w:shd w:val="clear" w:color="auto" w:fill="auto"/>
            <w:noWrap/>
          </w:tcPr>
          <w:p w:rsidR="0011605C" w:rsidRPr="002735E4" w:rsidRDefault="00174C6C" w:rsidP="005579AD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cs-CZ"/>
              </w:rPr>
              <w:lastRenderedPageBreak/>
              <w:t>Evidence vnitřních předpisů</w:t>
            </w:r>
          </w:p>
        </w:tc>
        <w:tc>
          <w:tcPr>
            <w:tcW w:w="658" w:type="pct"/>
            <w:gridSpan w:val="2"/>
            <w:shd w:val="clear" w:color="auto" w:fill="auto"/>
          </w:tcPr>
          <w:p w:rsidR="0011605C" w:rsidRPr="003A6D7A" w:rsidRDefault="0011605C" w:rsidP="005579AD">
            <w:pPr>
              <w:tabs>
                <w:tab w:val="clear" w:pos="1814"/>
                <w:tab w:val="clear" w:pos="3856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cs-CZ"/>
              </w:rPr>
            </w:pPr>
          </w:p>
        </w:tc>
      </w:tr>
      <w:tr w:rsidR="0011605C" w:rsidRPr="006343D1" w:rsidTr="005579AD">
        <w:trPr>
          <w:trHeight w:val="137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11605C" w:rsidRPr="00983C55" w:rsidRDefault="00983C55" w:rsidP="00983C55">
            <w:pPr>
              <w:pStyle w:val="Odstavecseseznamem"/>
              <w:numPr>
                <w:ilvl w:val="0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983C55">
              <w:rPr>
                <w:rFonts w:cstheme="minorHAnsi"/>
                <w:sz w:val="18"/>
                <w:szCs w:val="18"/>
              </w:rPr>
              <w:t>Jednoduchá orientace zaměstnanců ve vnitřních předpisech</w:t>
            </w:r>
          </w:p>
          <w:p w:rsidR="00983C55" w:rsidRPr="00983C55" w:rsidRDefault="00983C55" w:rsidP="00983C55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cstheme="minorHAnsi"/>
                <w:sz w:val="18"/>
                <w:szCs w:val="18"/>
              </w:rPr>
              <w:t>Vnitřní předpisy města</w:t>
            </w:r>
          </w:p>
          <w:p w:rsidR="00983C55" w:rsidRPr="00983C55" w:rsidRDefault="00983C55" w:rsidP="00983C55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cstheme="minorHAnsi"/>
                <w:sz w:val="18"/>
                <w:szCs w:val="18"/>
              </w:rPr>
              <w:t>Vnitřní předpisy městského úřadu</w:t>
            </w:r>
          </w:p>
          <w:p w:rsidR="00983C55" w:rsidRPr="00983C55" w:rsidRDefault="00983C55" w:rsidP="00983C55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cstheme="minorHAnsi"/>
                <w:sz w:val="18"/>
                <w:szCs w:val="18"/>
              </w:rPr>
              <w:t>Nařízení města</w:t>
            </w:r>
          </w:p>
          <w:p w:rsidR="00983C55" w:rsidRPr="00983C55" w:rsidRDefault="00983C55" w:rsidP="00983C55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cstheme="minorHAnsi"/>
                <w:sz w:val="18"/>
                <w:szCs w:val="18"/>
              </w:rPr>
              <w:t>Vyhlášky města</w:t>
            </w:r>
          </w:p>
          <w:p w:rsidR="00983C55" w:rsidRPr="00983C55" w:rsidRDefault="00983C55" w:rsidP="00983C55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cstheme="minorHAnsi"/>
                <w:sz w:val="18"/>
                <w:szCs w:val="18"/>
              </w:rPr>
              <w:t>Příkazy starosty</w:t>
            </w:r>
          </w:p>
          <w:p w:rsidR="00983C55" w:rsidRPr="00983C55" w:rsidRDefault="00983C55" w:rsidP="00983C55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cstheme="minorHAnsi"/>
                <w:sz w:val="18"/>
                <w:szCs w:val="18"/>
              </w:rPr>
              <w:t>Příkazy tajemníka</w:t>
            </w:r>
          </w:p>
          <w:p w:rsidR="00983C55" w:rsidRDefault="00983C55" w:rsidP="00983C55">
            <w:pPr>
              <w:pStyle w:val="Odstavecseseznamem"/>
              <w:numPr>
                <w:ilvl w:val="0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Vyhledávání podle zadaných parametrů a fultextové vyhledávání</w:t>
            </w:r>
          </w:p>
          <w:p w:rsidR="00983C55" w:rsidRDefault="00983C55" w:rsidP="00983C55">
            <w:pPr>
              <w:pStyle w:val="Odstavecseseznamem"/>
              <w:numPr>
                <w:ilvl w:val="0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Filtrace platných a neplatných předpisů</w:t>
            </w:r>
          </w:p>
          <w:p w:rsidR="00983C55" w:rsidRPr="00983C55" w:rsidRDefault="00983C55" w:rsidP="00983C55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983C55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Filtrace podle platnosti, účinnosti, druhu, zpracovatele</w:t>
            </w:r>
          </w:p>
          <w:p w:rsidR="00983C55" w:rsidRPr="00983C55" w:rsidRDefault="00983C55" w:rsidP="00983C55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983C55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Výchozí zobrazení bude obsahovat pouze platné předpisy</w:t>
            </w:r>
          </w:p>
          <w:p w:rsidR="00983C55" w:rsidRPr="00983C55" w:rsidRDefault="00983C55" w:rsidP="00983C55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983C55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Platné a neplatné předpisy budou graficky rozlišeny</w:t>
            </w:r>
          </w:p>
          <w:p w:rsidR="00983C55" w:rsidRDefault="00983C55" w:rsidP="00983C55">
            <w:pPr>
              <w:pStyle w:val="Odstavecseseznamem"/>
              <w:numPr>
                <w:ilvl w:val="0"/>
                <w:numId w:val="4"/>
              </w:numP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983C55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Notifikace o nov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ých nebo změněných předpisech</w:t>
            </w:r>
          </w:p>
          <w:p w:rsidR="00983C55" w:rsidRPr="00983C55" w:rsidRDefault="00983C55" w:rsidP="00983C55">
            <w:pPr>
              <w:pStyle w:val="Odstavecseseznamem"/>
              <w:numPr>
                <w:ilvl w:val="0"/>
                <w:numId w:val="4"/>
              </w:numP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Funkce p</w:t>
            </w:r>
            <w:r w:rsidRPr="00983C55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rokazatelné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ho</w:t>
            </w:r>
            <w:r w:rsidRPr="00983C55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seznámení </w:t>
            </w:r>
            <w:r w:rsidR="002A488C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s novým předpisem</w:t>
            </w:r>
          </w:p>
          <w:p w:rsidR="002A488C" w:rsidRPr="002A488C" w:rsidRDefault="002A488C" w:rsidP="002A488C">
            <w:pPr>
              <w:pStyle w:val="Odstavecseseznamem"/>
              <w:numPr>
                <w:ilvl w:val="1"/>
                <w:numId w:val="4"/>
              </w:numP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2A488C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Funkce potvrzení „Seznámení s vnitřním předpisem osob“ spadajících do rozsahu působnosti vnitřního předpisu</w:t>
            </w:r>
          </w:p>
          <w:p w:rsidR="00983C55" w:rsidRDefault="00983C55" w:rsidP="002A488C">
            <w:pPr>
              <w:pStyle w:val="Odstavecseseznamem"/>
              <w:ind w:left="940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</w:p>
          <w:p w:rsidR="002A488C" w:rsidRPr="003A6D7A" w:rsidRDefault="002A488C" w:rsidP="002A488C">
            <w:pPr>
              <w:pStyle w:val="Odstavecseseznamem"/>
              <w:ind w:left="940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</w:p>
        </w:tc>
      </w:tr>
      <w:tr w:rsidR="007419E0" w:rsidRPr="006343D1" w:rsidTr="005579AD">
        <w:trPr>
          <w:trHeight w:val="270"/>
        </w:trPr>
        <w:tc>
          <w:tcPr>
            <w:tcW w:w="4342" w:type="pct"/>
            <w:shd w:val="clear" w:color="auto" w:fill="auto"/>
            <w:noWrap/>
          </w:tcPr>
          <w:p w:rsidR="007419E0" w:rsidRPr="002735E4" w:rsidRDefault="002A488C" w:rsidP="005579AD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cs-CZ"/>
              </w:rPr>
              <w:t>Rezervace zdrojů</w:t>
            </w:r>
          </w:p>
        </w:tc>
        <w:tc>
          <w:tcPr>
            <w:tcW w:w="658" w:type="pct"/>
            <w:gridSpan w:val="2"/>
            <w:shd w:val="clear" w:color="auto" w:fill="auto"/>
          </w:tcPr>
          <w:p w:rsidR="007419E0" w:rsidRPr="003A6D7A" w:rsidRDefault="007419E0" w:rsidP="005579AD">
            <w:pPr>
              <w:tabs>
                <w:tab w:val="clear" w:pos="1814"/>
                <w:tab w:val="clear" w:pos="3856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cs-CZ"/>
              </w:rPr>
            </w:pPr>
          </w:p>
        </w:tc>
      </w:tr>
      <w:tr w:rsidR="007419E0" w:rsidRPr="006343D1" w:rsidTr="005579AD">
        <w:trPr>
          <w:trHeight w:val="137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7419E0" w:rsidRPr="002A488C" w:rsidRDefault="002A488C" w:rsidP="002A488C">
            <w:pPr>
              <w:pStyle w:val="Odstavecseseznamem"/>
              <w:numPr>
                <w:ilvl w:val="0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2A488C">
              <w:rPr>
                <w:rFonts w:cstheme="minorHAnsi"/>
                <w:sz w:val="18"/>
                <w:szCs w:val="18"/>
              </w:rPr>
              <w:t>Elektronická rezervace zdrojů</w:t>
            </w:r>
          </w:p>
          <w:p w:rsidR="002A488C" w:rsidRDefault="002A488C" w:rsidP="002A488C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Automobily</w:t>
            </w:r>
          </w:p>
          <w:p w:rsidR="002A488C" w:rsidRDefault="002A488C" w:rsidP="002A488C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Zasedací místnosti</w:t>
            </w:r>
          </w:p>
          <w:p w:rsidR="002A488C" w:rsidRDefault="002A488C" w:rsidP="002A488C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Fotoaparáty</w:t>
            </w:r>
          </w:p>
          <w:p w:rsidR="002A488C" w:rsidRPr="002A488C" w:rsidRDefault="002A488C" w:rsidP="002A488C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cstheme="minorHAnsi"/>
                <w:sz w:val="18"/>
                <w:szCs w:val="18"/>
              </w:rPr>
              <w:t>Mobilní zařízení</w:t>
            </w:r>
          </w:p>
          <w:p w:rsidR="002A488C" w:rsidRPr="002A488C" w:rsidRDefault="002A488C" w:rsidP="002A488C">
            <w:pPr>
              <w:pStyle w:val="Odstavecseseznamem"/>
              <w:numPr>
                <w:ilvl w:val="0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2A488C">
              <w:rPr>
                <w:rFonts w:cstheme="minorHAnsi"/>
                <w:sz w:val="18"/>
                <w:szCs w:val="18"/>
              </w:rPr>
              <w:t>Rezervace zdrojů bude založena na sdílení elektronických kalendářů</w:t>
            </w:r>
          </w:p>
        </w:tc>
      </w:tr>
      <w:tr w:rsidR="007419E0" w:rsidRPr="006343D1" w:rsidTr="005579AD">
        <w:trPr>
          <w:trHeight w:val="270"/>
        </w:trPr>
        <w:tc>
          <w:tcPr>
            <w:tcW w:w="4342" w:type="pct"/>
            <w:shd w:val="clear" w:color="auto" w:fill="auto"/>
            <w:noWrap/>
          </w:tcPr>
          <w:p w:rsidR="007419E0" w:rsidRPr="002735E4" w:rsidRDefault="004E38D6" w:rsidP="005579AD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cs-CZ"/>
              </w:rPr>
              <w:t>Majetek úředníka</w:t>
            </w:r>
          </w:p>
        </w:tc>
        <w:tc>
          <w:tcPr>
            <w:tcW w:w="658" w:type="pct"/>
            <w:gridSpan w:val="2"/>
            <w:shd w:val="clear" w:color="auto" w:fill="auto"/>
          </w:tcPr>
          <w:p w:rsidR="007419E0" w:rsidRPr="003A6D7A" w:rsidRDefault="007419E0" w:rsidP="005579AD">
            <w:pPr>
              <w:tabs>
                <w:tab w:val="clear" w:pos="1814"/>
                <w:tab w:val="clear" w:pos="3856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cs-CZ"/>
              </w:rPr>
            </w:pPr>
          </w:p>
        </w:tc>
      </w:tr>
      <w:tr w:rsidR="007419E0" w:rsidRPr="006343D1" w:rsidTr="005579AD">
        <w:trPr>
          <w:trHeight w:val="137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7419E0" w:rsidRPr="0055476B" w:rsidRDefault="00465AF3" w:rsidP="005579AD">
            <w:pPr>
              <w:pStyle w:val="Odstavecseseznamem"/>
              <w:numPr>
                <w:ilvl w:val="0"/>
                <w:numId w:val="4"/>
              </w:num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Elektronická evidence majetku úředníka</w:t>
            </w:r>
          </w:p>
          <w:p w:rsidR="007419E0" w:rsidRPr="00465AF3" w:rsidRDefault="00465AF3" w:rsidP="00465AF3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465AF3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Termíny předání a 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případného </w:t>
            </w:r>
            <w:r w:rsidRPr="00465AF3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vrácení</w:t>
            </w:r>
          </w:p>
          <w:p w:rsidR="00465AF3" w:rsidRPr="00465AF3" w:rsidRDefault="00465AF3" w:rsidP="00465AF3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465AF3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Jména předávající a přebírající osoby</w:t>
            </w:r>
          </w:p>
        </w:tc>
      </w:tr>
      <w:tr w:rsidR="002A3CF5" w:rsidRPr="006343D1" w:rsidTr="00B837A7">
        <w:trPr>
          <w:trHeight w:val="270"/>
        </w:trPr>
        <w:tc>
          <w:tcPr>
            <w:tcW w:w="4342" w:type="pct"/>
            <w:shd w:val="clear" w:color="auto" w:fill="auto"/>
            <w:noWrap/>
          </w:tcPr>
          <w:p w:rsidR="002A3CF5" w:rsidRPr="002735E4" w:rsidRDefault="00465AF3" w:rsidP="00B837A7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cs-CZ"/>
              </w:rPr>
              <w:t>Vzdělávací akce</w:t>
            </w:r>
          </w:p>
        </w:tc>
        <w:tc>
          <w:tcPr>
            <w:tcW w:w="658" w:type="pct"/>
            <w:gridSpan w:val="2"/>
            <w:shd w:val="clear" w:color="auto" w:fill="auto"/>
          </w:tcPr>
          <w:p w:rsidR="002A3CF5" w:rsidRPr="003A6D7A" w:rsidRDefault="002A3CF5" w:rsidP="00B837A7">
            <w:pPr>
              <w:tabs>
                <w:tab w:val="clear" w:pos="1814"/>
                <w:tab w:val="clear" w:pos="3856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cs-CZ"/>
              </w:rPr>
            </w:pPr>
          </w:p>
        </w:tc>
      </w:tr>
      <w:tr w:rsidR="002A3CF5" w:rsidRPr="006343D1" w:rsidTr="00B837A7">
        <w:trPr>
          <w:trHeight w:val="137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465AF3" w:rsidRPr="00465AF3" w:rsidRDefault="00465AF3" w:rsidP="00465AF3">
            <w:pPr>
              <w:pStyle w:val="Odstavecseseznamem"/>
              <w:numPr>
                <w:ilvl w:val="0"/>
                <w:numId w:val="4"/>
              </w:num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</w:t>
            </w:r>
            <w:r w:rsidRPr="00465AF3">
              <w:rPr>
                <w:rFonts w:cstheme="minorHAnsi"/>
                <w:sz w:val="18"/>
                <w:szCs w:val="18"/>
              </w:rPr>
              <w:t>vidence vzdělávacích plánů a na ně navazující aktivity zaměstnanců úřadu</w:t>
            </w:r>
          </w:p>
          <w:p w:rsidR="00465AF3" w:rsidRPr="00465AF3" w:rsidRDefault="00465AF3" w:rsidP="00465AF3">
            <w:pPr>
              <w:pStyle w:val="Odstavecseseznamem"/>
              <w:numPr>
                <w:ilvl w:val="0"/>
                <w:numId w:val="4"/>
              </w:numPr>
              <w:rPr>
                <w:rFonts w:cstheme="minorHAnsi"/>
                <w:sz w:val="18"/>
                <w:szCs w:val="18"/>
              </w:rPr>
            </w:pPr>
            <w:r w:rsidRPr="00465AF3">
              <w:rPr>
                <w:rFonts w:cstheme="minorHAnsi"/>
                <w:sz w:val="18"/>
                <w:szCs w:val="18"/>
              </w:rPr>
              <w:t xml:space="preserve">U </w:t>
            </w:r>
            <w:r>
              <w:rPr>
                <w:rFonts w:cstheme="minorHAnsi"/>
                <w:sz w:val="18"/>
                <w:szCs w:val="18"/>
              </w:rPr>
              <w:t>jednotlivých</w:t>
            </w:r>
            <w:r w:rsidRPr="00465AF3">
              <w:rPr>
                <w:rFonts w:cstheme="minorHAnsi"/>
                <w:sz w:val="18"/>
                <w:szCs w:val="18"/>
              </w:rPr>
              <w:t xml:space="preserve"> zaměstnanc</w:t>
            </w:r>
            <w:r>
              <w:rPr>
                <w:rFonts w:cstheme="minorHAnsi"/>
                <w:sz w:val="18"/>
                <w:szCs w:val="18"/>
              </w:rPr>
              <w:t>ů</w:t>
            </w:r>
            <w:r w:rsidRPr="00465AF3">
              <w:rPr>
                <w:rFonts w:cstheme="minorHAnsi"/>
                <w:sz w:val="18"/>
                <w:szCs w:val="18"/>
              </w:rPr>
              <w:t xml:space="preserve"> možnost evidovat údaje o absolvovaných kurzech a školeních</w:t>
            </w:r>
          </w:p>
          <w:p w:rsidR="00465AF3" w:rsidRDefault="00465AF3" w:rsidP="00465AF3">
            <w:pPr>
              <w:pStyle w:val="Odstavecseseznamem"/>
              <w:numPr>
                <w:ilvl w:val="0"/>
                <w:numId w:val="4"/>
              </w:numPr>
              <w:rPr>
                <w:rFonts w:cstheme="minorHAnsi"/>
                <w:sz w:val="18"/>
                <w:szCs w:val="18"/>
              </w:rPr>
            </w:pPr>
            <w:r w:rsidRPr="00465AF3">
              <w:rPr>
                <w:rFonts w:cstheme="minorHAnsi"/>
                <w:sz w:val="18"/>
                <w:szCs w:val="18"/>
              </w:rPr>
              <w:t>U jednotlivých zaměstnanců definovat nové vzdělávací aktivity</w:t>
            </w:r>
          </w:p>
          <w:p w:rsidR="00465AF3" w:rsidRPr="00465AF3" w:rsidRDefault="00465AF3" w:rsidP="00465AF3">
            <w:pPr>
              <w:pStyle w:val="Odstavecseseznamem"/>
              <w:numPr>
                <w:ilvl w:val="0"/>
                <w:numId w:val="4"/>
              </w:num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K absolvovaným kurzům možnost přiložení kopie osvědčení/certifikátu</w:t>
            </w:r>
          </w:p>
          <w:p w:rsidR="002A3CF5" w:rsidRPr="003A6D7A" w:rsidRDefault="002A3CF5" w:rsidP="00B837A7">
            <w:pPr>
              <w:pStyle w:val="Odstavecseseznamem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</w:p>
        </w:tc>
      </w:tr>
      <w:tr w:rsidR="002A3CF5" w:rsidRPr="006343D1" w:rsidTr="00B837A7">
        <w:trPr>
          <w:trHeight w:val="270"/>
        </w:trPr>
        <w:tc>
          <w:tcPr>
            <w:tcW w:w="4342" w:type="pct"/>
            <w:shd w:val="clear" w:color="auto" w:fill="auto"/>
            <w:noWrap/>
          </w:tcPr>
          <w:p w:rsidR="002A3CF5" w:rsidRPr="002735E4" w:rsidRDefault="004E38D6" w:rsidP="00B837A7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cs-CZ"/>
              </w:rPr>
              <w:t>Přítomnost na pracovišti – integrace docházkového systému</w:t>
            </w:r>
          </w:p>
        </w:tc>
        <w:tc>
          <w:tcPr>
            <w:tcW w:w="658" w:type="pct"/>
            <w:gridSpan w:val="2"/>
            <w:shd w:val="clear" w:color="auto" w:fill="auto"/>
          </w:tcPr>
          <w:p w:rsidR="002A3CF5" w:rsidRPr="003A6D7A" w:rsidRDefault="002A3CF5" w:rsidP="00B837A7">
            <w:pPr>
              <w:tabs>
                <w:tab w:val="clear" w:pos="1814"/>
                <w:tab w:val="clear" w:pos="3856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cs-CZ"/>
              </w:rPr>
            </w:pPr>
          </w:p>
        </w:tc>
      </w:tr>
      <w:tr w:rsidR="002A3CF5" w:rsidRPr="006343D1" w:rsidTr="00B837A7">
        <w:trPr>
          <w:trHeight w:val="137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2A3CF5" w:rsidRDefault="004E38D6" w:rsidP="00B837A7">
            <w:pPr>
              <w:pStyle w:val="Odstavecseseznamem"/>
              <w:numPr>
                <w:ilvl w:val="0"/>
                <w:numId w:val="4"/>
              </w:num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Plná integrace s docházkovým systémem zadavatele</w:t>
            </w:r>
          </w:p>
          <w:p w:rsidR="004E38D6" w:rsidRDefault="004E38D6" w:rsidP="00B837A7">
            <w:pPr>
              <w:pStyle w:val="Odstavecseseznamem"/>
              <w:numPr>
                <w:ilvl w:val="0"/>
                <w:numId w:val="4"/>
              </w:num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Zobrazení stavu přítomnosti zaměstnance</w:t>
            </w:r>
          </w:p>
          <w:p w:rsidR="004E38D6" w:rsidRDefault="004E38D6" w:rsidP="004E38D6">
            <w:pPr>
              <w:pStyle w:val="Odstavecseseznamem"/>
              <w:numPr>
                <w:ilvl w:val="1"/>
                <w:numId w:val="4"/>
              </w:num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Barevné rozlišení stavů přítomnosti</w:t>
            </w:r>
          </w:p>
          <w:p w:rsidR="004E38D6" w:rsidRDefault="004E38D6" w:rsidP="00B837A7">
            <w:pPr>
              <w:pStyle w:val="Odstavecseseznamem"/>
              <w:numPr>
                <w:ilvl w:val="0"/>
                <w:numId w:val="4"/>
              </w:num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Vazba na telefonní seznam</w:t>
            </w:r>
          </w:p>
          <w:p w:rsidR="002A3CF5" w:rsidRPr="003A6D7A" w:rsidRDefault="002A3CF5" w:rsidP="004E38D6">
            <w:pPr>
              <w:pStyle w:val="Odstavecseseznamem"/>
              <w:ind w:left="940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</w:p>
        </w:tc>
      </w:tr>
      <w:tr w:rsidR="003C0CD4" w:rsidRPr="006343D1" w:rsidTr="00B837A7">
        <w:trPr>
          <w:trHeight w:val="270"/>
        </w:trPr>
        <w:tc>
          <w:tcPr>
            <w:tcW w:w="4342" w:type="pct"/>
            <w:shd w:val="clear" w:color="auto" w:fill="auto"/>
            <w:noWrap/>
          </w:tcPr>
          <w:p w:rsidR="003C0CD4" w:rsidRPr="002735E4" w:rsidRDefault="004E38D6" w:rsidP="00B837A7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cs-CZ"/>
              </w:rPr>
              <w:lastRenderedPageBreak/>
              <w:t>Zpracování grafického návrhu</w:t>
            </w:r>
          </w:p>
        </w:tc>
        <w:tc>
          <w:tcPr>
            <w:tcW w:w="658" w:type="pct"/>
            <w:gridSpan w:val="2"/>
            <w:shd w:val="clear" w:color="auto" w:fill="auto"/>
          </w:tcPr>
          <w:p w:rsidR="003C0CD4" w:rsidRPr="003A6D7A" w:rsidRDefault="003C0CD4" w:rsidP="00B837A7">
            <w:pPr>
              <w:tabs>
                <w:tab w:val="clear" w:pos="1814"/>
                <w:tab w:val="clear" w:pos="3856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cs-CZ"/>
              </w:rPr>
            </w:pPr>
          </w:p>
        </w:tc>
      </w:tr>
      <w:tr w:rsidR="003C0CD4" w:rsidRPr="006343D1" w:rsidTr="00B837A7">
        <w:trPr>
          <w:trHeight w:val="137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8945AB" w:rsidRDefault="00027661" w:rsidP="00B837A7">
            <w:pPr>
              <w:pStyle w:val="Odstavecseseznamem"/>
              <w:numPr>
                <w:ilvl w:val="0"/>
                <w:numId w:val="4"/>
              </w:num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Aktuální a základní informace musí být obsaženy na hlavní stránce</w:t>
            </w:r>
          </w:p>
          <w:p w:rsidR="00027661" w:rsidRPr="0055476B" w:rsidRDefault="00027661" w:rsidP="00027661">
            <w:pPr>
              <w:pStyle w:val="Odstavecseseznamem"/>
              <w:numPr>
                <w:ilvl w:val="1"/>
                <w:numId w:val="4"/>
              </w:num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Interní reporting</w:t>
            </w:r>
          </w:p>
          <w:p w:rsidR="003C0CD4" w:rsidRDefault="00027661" w:rsidP="00027661">
            <w:pPr>
              <w:pStyle w:val="Odstavecseseznamem"/>
              <w:numPr>
                <w:ilvl w:val="2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02766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Prezentace interních informací v rámci úřadu členěná a směřovaná dle 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organizační struktury</w:t>
            </w:r>
          </w:p>
          <w:p w:rsidR="00027661" w:rsidRDefault="00027661" w:rsidP="00D10035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Rozcestník</w:t>
            </w:r>
          </w:p>
          <w:p w:rsidR="00027661" w:rsidRDefault="00027661" w:rsidP="00D10035">
            <w:pPr>
              <w:pStyle w:val="Odstavecseseznamem"/>
              <w:numPr>
                <w:ilvl w:val="2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Interní a externí webové stránky</w:t>
            </w:r>
          </w:p>
          <w:p w:rsidR="00027661" w:rsidRDefault="00027661" w:rsidP="00D10035">
            <w:pPr>
              <w:pStyle w:val="Odstavecseseznamem"/>
              <w:numPr>
                <w:ilvl w:val="2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Tvorba a editace individuálního rozcestníku zaměstnance</w:t>
            </w:r>
          </w:p>
          <w:p w:rsidR="00027661" w:rsidRDefault="00027661" w:rsidP="00027661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Interní telefonní seznam</w:t>
            </w:r>
          </w:p>
          <w:p w:rsidR="00027661" w:rsidRPr="00027661" w:rsidRDefault="00027661" w:rsidP="00027661">
            <w:pPr>
              <w:pStyle w:val="Odstavecseseznamem"/>
              <w:numPr>
                <w:ilvl w:val="2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02766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Zobrazení ve stromu zaměstnanců podle 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organizační struktury</w:t>
            </w:r>
          </w:p>
          <w:p w:rsidR="00027661" w:rsidRDefault="00027661" w:rsidP="00027661">
            <w:pPr>
              <w:pStyle w:val="Odstavecseseznamem"/>
              <w:numPr>
                <w:ilvl w:val="2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02766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Vyhledávaní podle jména a 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příjmení</w:t>
            </w:r>
            <w:r w:rsidRPr="0002766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zaměstnance, podle odboru a oddělení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, podle telefonního čísla</w:t>
            </w:r>
          </w:p>
          <w:p w:rsidR="00027661" w:rsidRDefault="00027661" w:rsidP="00D10035">
            <w:pPr>
              <w:pStyle w:val="Odstavecseseznamem"/>
              <w:numPr>
                <w:ilvl w:val="1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02766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Elektronické formuláře úředníka</w:t>
            </w:r>
          </w:p>
          <w:p w:rsidR="00D10035" w:rsidRPr="00027661" w:rsidRDefault="00D10035" w:rsidP="00D10035">
            <w:pPr>
              <w:pStyle w:val="Odstavecseseznamem"/>
              <w:numPr>
                <w:ilvl w:val="0"/>
                <w:numId w:val="4"/>
              </w:num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Zpracování grafického návrhu portálu úředníka (struktura odkazů, barevná kombinace, loga) dle požadavků a v součinnosti se zadavatelem</w:t>
            </w:r>
          </w:p>
        </w:tc>
      </w:tr>
      <w:tr w:rsidR="008945AB" w:rsidRPr="006343D1" w:rsidTr="00B837A7">
        <w:trPr>
          <w:trHeight w:val="270"/>
        </w:trPr>
        <w:tc>
          <w:tcPr>
            <w:tcW w:w="4342" w:type="pct"/>
            <w:shd w:val="clear" w:color="auto" w:fill="auto"/>
            <w:noWrap/>
          </w:tcPr>
          <w:p w:rsidR="008945AB" w:rsidRPr="002735E4" w:rsidRDefault="00DC6A71" w:rsidP="00B837A7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cs-CZ"/>
              </w:rPr>
              <w:t>Statistika přístupů</w:t>
            </w:r>
          </w:p>
        </w:tc>
        <w:tc>
          <w:tcPr>
            <w:tcW w:w="658" w:type="pct"/>
            <w:gridSpan w:val="2"/>
            <w:shd w:val="clear" w:color="auto" w:fill="auto"/>
          </w:tcPr>
          <w:p w:rsidR="008945AB" w:rsidRPr="003A6D7A" w:rsidRDefault="008945AB" w:rsidP="00B837A7">
            <w:pPr>
              <w:tabs>
                <w:tab w:val="clear" w:pos="1814"/>
                <w:tab w:val="clear" w:pos="3856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cs-CZ"/>
              </w:rPr>
            </w:pPr>
          </w:p>
        </w:tc>
      </w:tr>
      <w:tr w:rsidR="008945AB" w:rsidRPr="006343D1" w:rsidTr="00B837A7">
        <w:trPr>
          <w:trHeight w:val="137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8945AB" w:rsidRDefault="00DC6A71" w:rsidP="00B837A7">
            <w:pPr>
              <w:pStyle w:val="Odstavecseseznamem"/>
              <w:numPr>
                <w:ilvl w:val="0"/>
                <w:numId w:val="4"/>
              </w:num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Detailní statistika přístupů zaměstnanců</w:t>
            </w:r>
          </w:p>
          <w:p w:rsidR="00DC6A71" w:rsidRPr="0055476B" w:rsidRDefault="00DC6A71" w:rsidP="00B837A7">
            <w:pPr>
              <w:pStyle w:val="Odstavecseseznamem"/>
              <w:numPr>
                <w:ilvl w:val="0"/>
                <w:numId w:val="4"/>
              </w:num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Statistika využití </w:t>
            </w:r>
            <w:r w:rsidR="00875B8D">
              <w:rPr>
                <w:rFonts w:cstheme="minorHAnsi"/>
                <w:sz w:val="18"/>
                <w:szCs w:val="18"/>
              </w:rPr>
              <w:t>jednotlivých modulů</w:t>
            </w:r>
          </w:p>
          <w:p w:rsidR="008945AB" w:rsidRPr="003A6D7A" w:rsidRDefault="008945AB" w:rsidP="00B837A7">
            <w:pPr>
              <w:pStyle w:val="Odstavecseseznamem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</w:p>
        </w:tc>
      </w:tr>
      <w:tr w:rsidR="008945AB" w:rsidRPr="006343D1" w:rsidTr="00B837A7">
        <w:trPr>
          <w:trHeight w:val="270"/>
        </w:trPr>
        <w:tc>
          <w:tcPr>
            <w:tcW w:w="4342" w:type="pct"/>
            <w:shd w:val="clear" w:color="auto" w:fill="auto"/>
            <w:noWrap/>
          </w:tcPr>
          <w:p w:rsidR="008945AB" w:rsidRPr="002735E4" w:rsidRDefault="00875B8D" w:rsidP="00B837A7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cs-CZ"/>
              </w:rPr>
              <w:t>Fulltextové vyhledávání</w:t>
            </w:r>
          </w:p>
        </w:tc>
        <w:tc>
          <w:tcPr>
            <w:tcW w:w="658" w:type="pct"/>
            <w:gridSpan w:val="2"/>
            <w:shd w:val="clear" w:color="auto" w:fill="auto"/>
          </w:tcPr>
          <w:p w:rsidR="008945AB" w:rsidRPr="003A6D7A" w:rsidRDefault="008945AB" w:rsidP="00B837A7">
            <w:pPr>
              <w:tabs>
                <w:tab w:val="clear" w:pos="1814"/>
                <w:tab w:val="clear" w:pos="3856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cs-CZ"/>
              </w:rPr>
            </w:pPr>
          </w:p>
        </w:tc>
      </w:tr>
      <w:tr w:rsidR="00B75B6E" w:rsidRPr="006343D1" w:rsidTr="009515F8">
        <w:trPr>
          <w:trHeight w:val="137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B75B6E" w:rsidRPr="0011605C" w:rsidRDefault="00B75B6E" w:rsidP="0011605C">
            <w:pPr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</w:p>
        </w:tc>
      </w:tr>
    </w:tbl>
    <w:p w:rsidR="00C2761A" w:rsidRPr="00C2761A" w:rsidRDefault="00C2761A" w:rsidP="00C2761A">
      <w:pPr>
        <w:pStyle w:val="Odstavecseseznamem"/>
        <w:ind w:left="0"/>
      </w:pPr>
    </w:p>
    <w:p w:rsidR="00615D2E" w:rsidRDefault="00615D2E" w:rsidP="000E3DF0">
      <w:pPr>
        <w:spacing w:before="120" w:after="0"/>
      </w:pPr>
    </w:p>
    <w:p w:rsidR="00CE0301" w:rsidRDefault="00615D2E" w:rsidP="00615D2E">
      <w:pPr>
        <w:keepNext/>
        <w:spacing w:before="120" w:after="0"/>
        <w:rPr>
          <w:rFonts w:cstheme="minorHAnsi"/>
          <w:b/>
        </w:rPr>
      </w:pPr>
      <w:r w:rsidRPr="00615D2E">
        <w:rPr>
          <w:rFonts w:cstheme="minorHAnsi"/>
          <w:b/>
        </w:rPr>
        <w:t>Dokumentace skutečného provedení</w:t>
      </w:r>
    </w:p>
    <w:p w:rsidR="006511FE" w:rsidRDefault="006511FE" w:rsidP="006511FE">
      <w:pPr>
        <w:spacing w:before="120" w:after="0" w:line="240" w:lineRule="auto"/>
      </w:pPr>
      <w:r>
        <w:t xml:space="preserve">Zadavatel požaduje v rámci plnění zpracování tzv. dokumentace skutečného provedení (někdy také analogicky nazýváno jako cílový koncept nebo implementační analýza). Uchazeč zpracuje komplexní a detailní návrh nasazení nového IS, a to ve vazbě na požadavky uvedené v této technické dokumentaci a smlouvě o dílo. Cílem je zpracování dokumentu v takové míře detailu jednotlivých postupů a prací zasazení do prostředí a jeho nastavení, která umožní dosažení zavedení nového IS do rutinního provozu řízenou formou. Dokument proto bude jednoznačně a jasně konkretizovat jednotlivé kroky prací a to min. v rozsahu, které kroky a jakým způsobem budou řešeny, kým budou řešeny, za jaké součinnosti zadavatele a v jakém čase. Taková konkretizace bude dále dodržovat časovou, věcnou a logickou souslednost a bude z ní tedy možné v každém okamžiku realizace díla </w:t>
      </w:r>
      <w:proofErr w:type="gramStart"/>
      <w:r>
        <w:t>určit co</w:t>
      </w:r>
      <w:proofErr w:type="gramEnd"/>
      <w:r>
        <w:t xml:space="preserve"> je právě realizováno a v jakém stavu a co bude následovat. Zadavatel bude moci na základě takových podkladů alokovat své potřebné kapacity na součinnost a průběžnou kontrolu plnění díla. Dokument bude dále konkretizovat minimálně tyto oblasti:</w:t>
      </w:r>
    </w:p>
    <w:p w:rsidR="006511FE" w:rsidRDefault="006511FE" w:rsidP="006511FE">
      <w:pPr>
        <w:spacing w:before="120" w:after="0" w:line="240" w:lineRule="auto"/>
      </w:pPr>
    </w:p>
    <w:p w:rsidR="006511FE" w:rsidRPr="00EC0A05" w:rsidRDefault="006511FE" w:rsidP="006511FE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 w:rsidRPr="00EC0A05">
        <w:rPr>
          <w:rFonts w:cstheme="minorHAnsi"/>
        </w:rPr>
        <w:t>návrh řešení instalace nového IS (architektura technického řešení)</w:t>
      </w:r>
    </w:p>
    <w:p w:rsidR="006511FE" w:rsidRPr="00EC0A05" w:rsidRDefault="006511FE" w:rsidP="006511FE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 w:rsidRPr="00EC0A05">
        <w:rPr>
          <w:rFonts w:cstheme="minorHAnsi"/>
        </w:rPr>
        <w:t xml:space="preserve">detailní popis nastavení </w:t>
      </w:r>
      <w:r>
        <w:rPr>
          <w:rFonts w:cstheme="minorHAnsi"/>
        </w:rPr>
        <w:t>(</w:t>
      </w:r>
      <w:r w:rsidRPr="00EC0A05">
        <w:rPr>
          <w:rFonts w:cstheme="minorHAnsi"/>
        </w:rPr>
        <w:t>konfigurace</w:t>
      </w:r>
      <w:r>
        <w:rPr>
          <w:rFonts w:cstheme="minorHAnsi"/>
        </w:rPr>
        <w:t>) jednotlivých oblastí</w:t>
      </w:r>
    </w:p>
    <w:p w:rsidR="006511FE" w:rsidRPr="00EC0A05" w:rsidRDefault="006511FE" w:rsidP="006511FE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 w:rsidRPr="00EC0A05">
        <w:rPr>
          <w:rFonts w:cstheme="minorHAnsi"/>
        </w:rPr>
        <w:t>návrh řešení postupu a pořadí při nasazování jednotlivých oblastí – upřesnění harmonogramu projektu</w:t>
      </w:r>
    </w:p>
    <w:p w:rsidR="006511FE" w:rsidRPr="00EC0A05" w:rsidRDefault="006511FE" w:rsidP="006511FE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 w:rsidRPr="00EC0A05">
        <w:rPr>
          <w:rFonts w:cstheme="minorHAnsi"/>
        </w:rPr>
        <w:t>popis případných organizačních opatření nutných pro implementaci (např. pracovní schůzky)</w:t>
      </w:r>
    </w:p>
    <w:p w:rsidR="006511FE" w:rsidRPr="00EC0A05" w:rsidRDefault="006511FE" w:rsidP="006511FE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 w:rsidRPr="00EC0A05">
        <w:rPr>
          <w:rFonts w:cstheme="minorHAnsi"/>
        </w:rPr>
        <w:t>rozsah součinnosti ze strany zadavatele</w:t>
      </w:r>
    </w:p>
    <w:p w:rsidR="006511FE" w:rsidRPr="00EC0A05" w:rsidRDefault="006511FE" w:rsidP="006511FE">
      <w:p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EC0A05">
        <w:rPr>
          <w:rFonts w:cstheme="minorHAnsi"/>
        </w:rPr>
        <w:lastRenderedPageBreak/>
        <w:t xml:space="preserve">Dokumentace skutečného provedení bude připomínkována </w:t>
      </w:r>
      <w:r>
        <w:rPr>
          <w:rFonts w:cstheme="minorHAnsi"/>
        </w:rPr>
        <w:t>zadavatelem</w:t>
      </w:r>
      <w:r w:rsidRPr="00EC0A05">
        <w:rPr>
          <w:rFonts w:cstheme="minorHAnsi"/>
        </w:rPr>
        <w:t xml:space="preserve"> a připomínky budou ze strany </w:t>
      </w:r>
      <w:r>
        <w:rPr>
          <w:rFonts w:cstheme="minorHAnsi"/>
        </w:rPr>
        <w:t>uchazeče</w:t>
      </w:r>
      <w:r w:rsidRPr="00EC0A05">
        <w:rPr>
          <w:rFonts w:cstheme="minorHAnsi"/>
        </w:rPr>
        <w:t xml:space="preserve"> vypořádány (tj. zapracovány, případně s jasným a konkrétním písemným zdůvodněním odmítnuty jako nevalidní). Ze strany </w:t>
      </w:r>
      <w:r>
        <w:rPr>
          <w:rFonts w:cstheme="minorHAnsi"/>
        </w:rPr>
        <w:t>zadavatele</w:t>
      </w:r>
      <w:r w:rsidRPr="00EC0A05">
        <w:rPr>
          <w:rFonts w:cstheme="minorHAnsi"/>
        </w:rPr>
        <w:t xml:space="preserve"> nebude v rámci připomínkování v</w:t>
      </w:r>
      <w:r>
        <w:rPr>
          <w:rFonts w:cstheme="minorHAnsi"/>
        </w:rPr>
        <w:t> </w:t>
      </w:r>
      <w:r w:rsidRPr="00EC0A05">
        <w:rPr>
          <w:rFonts w:cstheme="minorHAnsi"/>
        </w:rPr>
        <w:t xml:space="preserve">případě nepravdivých, nepřesných nebo věcně nejasných informací v této dokumentaci požadováno její opravování na správné znění, bude se pouze jednat o vyznačení výše uvedených nedokonalostí a bude na </w:t>
      </w:r>
      <w:r>
        <w:rPr>
          <w:rFonts w:cstheme="minorHAnsi"/>
        </w:rPr>
        <w:t>uchazeči</w:t>
      </w:r>
      <w:r w:rsidRPr="00EC0A05">
        <w:rPr>
          <w:rFonts w:cstheme="minorHAnsi"/>
        </w:rPr>
        <w:t xml:space="preserve"> jejich řádné zhojení</w:t>
      </w:r>
      <w:r>
        <w:rPr>
          <w:rFonts w:cstheme="minorHAnsi"/>
        </w:rPr>
        <w:t>.</w:t>
      </w:r>
    </w:p>
    <w:p w:rsidR="006511FE" w:rsidRDefault="006511FE" w:rsidP="006511FE">
      <w:pPr>
        <w:keepNext/>
        <w:spacing w:before="120" w:after="0" w:line="240" w:lineRule="auto"/>
        <w:rPr>
          <w:rFonts w:cstheme="minorHAnsi"/>
          <w:b/>
        </w:rPr>
      </w:pPr>
      <w:r w:rsidRPr="00BB5CFC">
        <w:rPr>
          <w:rFonts w:cstheme="minorHAnsi"/>
          <w:b/>
        </w:rPr>
        <w:t>Implementace</w:t>
      </w:r>
      <w:r>
        <w:rPr>
          <w:rFonts w:cstheme="minorHAnsi"/>
          <w:b/>
        </w:rPr>
        <w:t xml:space="preserve"> a konfigurace</w:t>
      </w:r>
    </w:p>
    <w:p w:rsidR="006511FE" w:rsidRDefault="006511FE" w:rsidP="006511FE">
      <w:pPr>
        <w:spacing w:before="120" w:after="0" w:line="240" w:lineRule="auto"/>
      </w:pPr>
      <w:r w:rsidRPr="0076625A">
        <w:t xml:space="preserve">Instalace nového IS a jeho nastavení dle </w:t>
      </w:r>
      <w:r>
        <w:t>zadavatelem odsouhlasené d</w:t>
      </w:r>
      <w:r w:rsidRPr="0076625A">
        <w:t xml:space="preserve">okumentace skutečného provedení bude provedena na hardware a software </w:t>
      </w:r>
      <w:r>
        <w:t>zadavatele</w:t>
      </w:r>
      <w:r w:rsidRPr="0076625A">
        <w:t xml:space="preserve">. Pro potřebu nasazení a provozu dodávaného řešení budou </w:t>
      </w:r>
      <w:r>
        <w:t>uchazeči</w:t>
      </w:r>
      <w:r w:rsidRPr="0076625A">
        <w:t xml:space="preserve"> poskytnuty systémové prostředky ze strany </w:t>
      </w:r>
      <w:r>
        <w:t>zadavatele</w:t>
      </w:r>
      <w:r w:rsidRPr="0076625A">
        <w:t>.</w:t>
      </w:r>
      <w:r>
        <w:t xml:space="preserve"> </w:t>
      </w:r>
      <w:r w:rsidRPr="0076625A">
        <w:t xml:space="preserve">Veškeré softwarové komponenty a databáze poběží ve </w:t>
      </w:r>
      <w:proofErr w:type="spellStart"/>
      <w:r w:rsidRPr="0076625A">
        <w:t>virtualizovaném</w:t>
      </w:r>
      <w:proofErr w:type="spellEnd"/>
      <w:r w:rsidRPr="0076625A">
        <w:t xml:space="preserve"> prostředí </w:t>
      </w:r>
      <w:r>
        <w:t>zadavatele</w:t>
      </w:r>
      <w:r w:rsidRPr="0076625A">
        <w:t xml:space="preserve">. </w:t>
      </w:r>
      <w:r>
        <w:t xml:space="preserve">Potřebné </w:t>
      </w:r>
      <w:r w:rsidRPr="007D260B">
        <w:t xml:space="preserve">licence </w:t>
      </w:r>
      <w:proofErr w:type="spellStart"/>
      <w:r w:rsidRPr="007D260B">
        <w:t>virtualizační</w:t>
      </w:r>
      <w:proofErr w:type="spellEnd"/>
      <w:r w:rsidRPr="007D260B">
        <w:t xml:space="preserve"> vrstvy, operačních systému, databázového systému, zálohování a kancelářských systémů poskytne zadavatel, ale pouze v případě že předmětnou licenci vlastní</w:t>
      </w:r>
      <w:r w:rsidRPr="007D260B">
        <w:rPr>
          <w:rFonts w:asciiTheme="minorHAnsi" w:hAnsiTheme="minorHAnsi" w:cstheme="minorHAnsi"/>
        </w:rPr>
        <w:t xml:space="preserve"> – více viz Příloha </w:t>
      </w:r>
      <w:r w:rsidR="007D260B" w:rsidRPr="007D260B">
        <w:rPr>
          <w:rFonts w:asciiTheme="minorHAnsi" w:hAnsiTheme="minorHAnsi" w:cstheme="minorHAnsi"/>
        </w:rPr>
        <w:t>č. 8</w:t>
      </w:r>
      <w:r w:rsidRPr="007D260B">
        <w:rPr>
          <w:rFonts w:asciiTheme="minorHAnsi" w:hAnsiTheme="minorHAnsi" w:cstheme="minorHAnsi"/>
        </w:rPr>
        <w:t xml:space="preserve">- Výchozí stav – popis </w:t>
      </w:r>
      <w:bookmarkStart w:id="0" w:name="_GoBack"/>
      <w:r w:rsidRPr="007D260B">
        <w:rPr>
          <w:rFonts w:asciiTheme="minorHAnsi" w:hAnsiTheme="minorHAnsi" w:cstheme="minorHAnsi"/>
        </w:rPr>
        <w:t xml:space="preserve">výchozí </w:t>
      </w:r>
      <w:bookmarkEnd w:id="0"/>
      <w:r w:rsidRPr="007D260B">
        <w:rPr>
          <w:rFonts w:asciiTheme="minorHAnsi" w:hAnsiTheme="minorHAnsi" w:cstheme="minorHAnsi"/>
        </w:rPr>
        <w:t>situace.</w:t>
      </w:r>
    </w:p>
    <w:p w:rsidR="006511FE" w:rsidRDefault="006511FE" w:rsidP="006511FE">
      <w:pPr>
        <w:spacing w:before="120" w:after="0" w:line="240" w:lineRule="auto"/>
      </w:pPr>
      <w:r w:rsidRPr="0076625A">
        <w:t xml:space="preserve">Konfigurace dodaného řešení dle zadání, požadavků a potřeb </w:t>
      </w:r>
      <w:r>
        <w:t>zadavatele</w:t>
      </w:r>
      <w:r w:rsidRPr="0076625A">
        <w:t xml:space="preserve"> proběhne na základě odsouhlasené dokumentace skutečného provedení. Bude se jednat zejména o následující kroky a aktivity:</w:t>
      </w:r>
    </w:p>
    <w:p w:rsidR="006511FE" w:rsidRDefault="006511FE" w:rsidP="006511FE">
      <w:pPr>
        <w:spacing w:before="120" w:after="0" w:line="240" w:lineRule="auto"/>
      </w:pPr>
    </w:p>
    <w:p w:rsidR="006511FE" w:rsidRPr="009D414A" w:rsidRDefault="006511FE" w:rsidP="006511FE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9D414A">
        <w:rPr>
          <w:rFonts w:cstheme="minorHAnsi"/>
        </w:rPr>
        <w:t>implementace nového IS do prostředí zadavatele</w:t>
      </w:r>
    </w:p>
    <w:p w:rsidR="006511FE" w:rsidRPr="0076625A" w:rsidRDefault="006511FE" w:rsidP="006511FE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76625A">
        <w:rPr>
          <w:rFonts w:cstheme="minorHAnsi"/>
        </w:rPr>
        <w:t>provedení nastavení (konfigurace) parametrizace jednotlivých oblastí dle dokumentace skutečného provedení</w:t>
      </w:r>
      <w:r>
        <w:rPr>
          <w:rFonts w:cstheme="minorHAnsi"/>
        </w:rPr>
        <w:t>,</w:t>
      </w:r>
    </w:p>
    <w:p w:rsidR="006511FE" w:rsidRPr="0076625A" w:rsidRDefault="006511FE" w:rsidP="006511FE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76625A">
        <w:rPr>
          <w:rFonts w:cstheme="minorHAnsi"/>
        </w:rPr>
        <w:t>nastavení přístupových oprávnění</w:t>
      </w:r>
      <w:r>
        <w:rPr>
          <w:rFonts w:cstheme="minorHAnsi"/>
        </w:rPr>
        <w:t>,</w:t>
      </w:r>
    </w:p>
    <w:p w:rsidR="0076625A" w:rsidRDefault="00347603" w:rsidP="00347603">
      <w:pPr>
        <w:keepNext/>
        <w:spacing w:before="120" w:after="0"/>
        <w:rPr>
          <w:rFonts w:cstheme="minorHAnsi"/>
          <w:b/>
        </w:rPr>
      </w:pPr>
      <w:r w:rsidRPr="00347603">
        <w:rPr>
          <w:rFonts w:cstheme="minorHAnsi"/>
          <w:b/>
        </w:rPr>
        <w:t>Zaškolení</w:t>
      </w:r>
    </w:p>
    <w:p w:rsidR="00347603" w:rsidRPr="00347603" w:rsidRDefault="00347603" w:rsidP="00347603">
      <w:pPr>
        <w:spacing w:before="120" w:after="0"/>
      </w:pPr>
      <w:r>
        <w:t>Uchazeč</w:t>
      </w:r>
      <w:r w:rsidRPr="00347603">
        <w:t xml:space="preserve"> zrealizuje v sídle </w:t>
      </w:r>
      <w:r>
        <w:t>zadavatele</w:t>
      </w:r>
      <w:r w:rsidRPr="00347603">
        <w:t xml:space="preserve"> prezenční zaškolení pro administrátory systému</w:t>
      </w:r>
      <w:r>
        <w:t xml:space="preserve"> (cca 3 administrátoři)</w:t>
      </w:r>
      <w:r w:rsidRPr="00347603">
        <w:t xml:space="preserve"> a klíčové uživatele </w:t>
      </w:r>
      <w:r>
        <w:t xml:space="preserve">zadavatele (cca </w:t>
      </w:r>
      <w:r w:rsidR="0099296A">
        <w:t>130</w:t>
      </w:r>
      <w:r>
        <w:t xml:space="preserve"> uživatelů)</w:t>
      </w:r>
      <w:r w:rsidRPr="00347603">
        <w:t xml:space="preserve"> tak, aby tyto osoby byly schopny systém řádně užívat, nastavovat jej na administrátorské úrovni a školit uživatele systému.</w:t>
      </w:r>
      <w:r>
        <w:t xml:space="preserve"> </w:t>
      </w:r>
      <w:r w:rsidR="00A96A06">
        <w:t>Zadavatel</w:t>
      </w:r>
      <w:r>
        <w:t xml:space="preserve"> pro účely zaškolení zajistí a zpřístupní učebnu vybavenou notebooky nebo PC sestavami a jedním lektorským pracovištěm, prezentační technikou (ve smyslu projektor, tabule pro psaní / kreslení) a dále zajistí konektivitu do vnitřní sítě </w:t>
      </w:r>
      <w:r w:rsidR="00A96A06">
        <w:t>zadavatele</w:t>
      </w:r>
      <w:r>
        <w:t>. Uchazeč při zaškolení dodá uživatelskou dokumentaci IS, která bude obsahovat minimálně základní popis práce s jednotlivými moduly, postupy a bude popisovat jejich funkcionality pro potřebu řádné orientace uživatelů v systému/aplikaci a řádné práce uživatele v systému/aplikaci.</w:t>
      </w:r>
      <w:r w:rsidR="007058DE">
        <w:t xml:space="preserve"> Uchazeč dodá administrátorskou dokumentaci pro zadavatele, která bude obsahovat detailní popis správy a údržby IS. Zadavatel požaduje dodávku dokumentace v rozsahu dle tohoto článku v elektronické podobě. Dokumentace musí být dodána v takové podobě a formátu, aby byla připravena bez potřeby jakýchkoliv dalších úprav k tisku.</w:t>
      </w:r>
    </w:p>
    <w:p w:rsidR="000E3DF0" w:rsidRPr="00CD7318" w:rsidRDefault="000E3DF0" w:rsidP="000E3DF0">
      <w:pPr>
        <w:pStyle w:val="Odstavecseseznamem"/>
        <w:ind w:left="0"/>
      </w:pPr>
    </w:p>
    <w:p w:rsidR="00C2761A" w:rsidRDefault="00C2761A" w:rsidP="00C2761A">
      <w:pPr>
        <w:spacing w:before="120" w:after="0"/>
        <w:rPr>
          <w:rFonts w:cstheme="minorHAnsi"/>
          <w:b/>
        </w:rPr>
      </w:pPr>
      <w:r w:rsidRPr="00DA3041">
        <w:rPr>
          <w:rFonts w:cstheme="minorHAnsi"/>
          <w:b/>
        </w:rPr>
        <w:t>Záruky a servis</w:t>
      </w:r>
    </w:p>
    <w:p w:rsidR="006511FE" w:rsidRDefault="006511FE" w:rsidP="006511FE">
      <w:pPr>
        <w:spacing w:before="120" w:after="0" w:line="240" w:lineRule="auto"/>
      </w:pPr>
      <w:r w:rsidRPr="00064134">
        <w:t xml:space="preserve">Technická podpora k nabízenému </w:t>
      </w:r>
      <w:proofErr w:type="gramStart"/>
      <w:r w:rsidRPr="00064134">
        <w:t>IS</w:t>
      </w:r>
      <w:proofErr w:type="gramEnd"/>
      <w:r w:rsidRPr="00064134">
        <w:t xml:space="preserve"> bude </w:t>
      </w:r>
      <w:r>
        <w:t xml:space="preserve">zajištěna na základě uzavřené smlouvy o technické podpoře – </w:t>
      </w:r>
      <w:r w:rsidRPr="007D260B">
        <w:t>viz příloha – Smlouva o technické podpoře</w:t>
      </w:r>
    </w:p>
    <w:p w:rsidR="006511FE" w:rsidRDefault="006511FE" w:rsidP="006511FE">
      <w:pPr>
        <w:pStyle w:val="Odstavecseseznamem"/>
        <w:numPr>
          <w:ilvl w:val="0"/>
          <w:numId w:val="12"/>
        </w:numPr>
        <w:spacing w:before="120" w:after="0" w:line="240" w:lineRule="auto"/>
      </w:pPr>
      <w:r>
        <w:rPr>
          <w:rFonts w:cstheme="minorHAnsi"/>
        </w:rPr>
        <w:t>S</w:t>
      </w:r>
      <w:r w:rsidRPr="00B3109C">
        <w:rPr>
          <w:rFonts w:cstheme="minorHAnsi"/>
        </w:rPr>
        <w:t xml:space="preserve">mlouva </w:t>
      </w:r>
      <w:r>
        <w:rPr>
          <w:rFonts w:cstheme="minorHAnsi"/>
        </w:rPr>
        <w:t>o technické podpoře bude uzavřena</w:t>
      </w:r>
      <w:r w:rsidRPr="00B3109C">
        <w:rPr>
          <w:rFonts w:cstheme="minorHAnsi"/>
        </w:rPr>
        <w:t xml:space="preserve"> na dobu </w:t>
      </w:r>
      <w:r>
        <w:rPr>
          <w:rFonts w:cstheme="minorHAnsi"/>
        </w:rPr>
        <w:t>určitou a to v délce 5 let</w:t>
      </w:r>
      <w:r w:rsidRPr="00B3109C">
        <w:rPr>
          <w:rFonts w:cstheme="minorHAnsi"/>
        </w:rPr>
        <w:t xml:space="preserve"> s účinností ode</w:t>
      </w:r>
      <w:r>
        <w:rPr>
          <w:rFonts w:cstheme="minorHAnsi"/>
        </w:rPr>
        <w:t xml:space="preserve"> dne</w:t>
      </w:r>
      <w:r w:rsidRPr="00B3109C">
        <w:rPr>
          <w:rFonts w:cstheme="minorHAnsi"/>
        </w:rPr>
        <w:t>, ve kterém došlo k akceptaci v předmětu plnění smlouvy uveden</w:t>
      </w:r>
      <w:r>
        <w:rPr>
          <w:rFonts w:cstheme="minorHAnsi"/>
        </w:rPr>
        <w:t>ého</w:t>
      </w:r>
      <w:r w:rsidRPr="00B3109C">
        <w:rPr>
          <w:rFonts w:cstheme="minorHAnsi"/>
        </w:rPr>
        <w:t xml:space="preserve"> informačníh</w:t>
      </w:r>
      <w:r>
        <w:rPr>
          <w:rFonts w:cstheme="minorHAnsi"/>
        </w:rPr>
        <w:t>o systému</w:t>
      </w:r>
      <w:r w:rsidRPr="00B3109C">
        <w:rPr>
          <w:rFonts w:cstheme="minorHAnsi"/>
        </w:rPr>
        <w:t xml:space="preserve"> </w:t>
      </w:r>
      <w:r>
        <w:rPr>
          <w:rFonts w:cstheme="minorHAnsi"/>
        </w:rPr>
        <w:t>nasazeném v prostředí zadavatele.</w:t>
      </w:r>
    </w:p>
    <w:p w:rsidR="006511FE" w:rsidRDefault="006511FE" w:rsidP="006511FE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>
        <w:rPr>
          <w:rFonts w:cstheme="minorHAnsi"/>
        </w:rPr>
        <w:lastRenderedPageBreak/>
        <w:t>Uchazeč</w:t>
      </w:r>
      <w:r w:rsidRPr="00064134">
        <w:rPr>
          <w:rFonts w:cstheme="minorHAnsi"/>
        </w:rPr>
        <w:t xml:space="preserve"> poskytuje záruku na to, že veškeré vlastnosti </w:t>
      </w:r>
      <w:r>
        <w:rPr>
          <w:rFonts w:cstheme="minorHAnsi"/>
        </w:rPr>
        <w:t>IS</w:t>
      </w:r>
      <w:r w:rsidRPr="00064134">
        <w:rPr>
          <w:rFonts w:cstheme="minorHAnsi"/>
        </w:rPr>
        <w:t>, včetně jejích případných update, upgrade a nových verzí, budou po celou dobu účinnosti smlouvy, v souladu s obecně platnými právními předpisy ČR.</w:t>
      </w:r>
    </w:p>
    <w:p w:rsidR="006511FE" w:rsidRPr="00064134" w:rsidRDefault="006511FE" w:rsidP="006511FE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EE5C10">
        <w:t>V rámci poskytování této služby objednatel získává nárok na poskytnutí zlepšení a dodatků k</w:t>
      </w:r>
      <w:r>
        <w:t> nabízenému IS</w:t>
      </w:r>
      <w:r w:rsidRPr="00EE5C10">
        <w:t xml:space="preserve"> (upgrade a update stávajícího modulu) vydaných dodavatelem během příslušného ročního období a zároveň licence na tyto produkty.</w:t>
      </w:r>
      <w:r>
        <w:t xml:space="preserve"> </w:t>
      </w:r>
      <w:r w:rsidRPr="00EE5C10">
        <w:t xml:space="preserve">Součástí poskytnutí těchto upgrade a update </w:t>
      </w:r>
      <w:r>
        <w:rPr>
          <w:b/>
        </w:rPr>
        <w:t>je</w:t>
      </w:r>
      <w:r w:rsidRPr="00EE5C10">
        <w:t xml:space="preserve"> jejich instalace a implementace u objednatele.</w:t>
      </w:r>
    </w:p>
    <w:p w:rsidR="006511FE" w:rsidRPr="007D260B" w:rsidRDefault="006511FE" w:rsidP="006511FE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 w:line="240" w:lineRule="auto"/>
        <w:rPr>
          <w:rFonts w:cstheme="minorHAnsi"/>
        </w:rPr>
      </w:pPr>
      <w:r w:rsidRPr="001B4049">
        <w:t xml:space="preserve">V rámci poskytování této služby získává objednatel nárok na odstraňování závad aplikace, </w:t>
      </w:r>
      <w:r w:rsidRPr="007D260B">
        <w:t xml:space="preserve">pokud jsou tyto závady způsobeny chybou ve zdrojovém kódu aplikace nebo ve způsobu (formě) její implementace. Výskyt závady bude objednatel oznamovat dodavateli prostřednictvím nastaveného komunikačního kanálu (např. </w:t>
      </w:r>
      <w:proofErr w:type="spellStart"/>
      <w:proofErr w:type="gramStart"/>
      <w:r w:rsidRPr="007D260B">
        <w:t>Helpdesk</w:t>
      </w:r>
      <w:proofErr w:type="spellEnd"/>
      <w:r w:rsidRPr="007D260B">
        <w:t>).Na</w:t>
      </w:r>
      <w:proofErr w:type="gramEnd"/>
      <w:r w:rsidRPr="007D260B">
        <w:t xml:space="preserve"> odstraňování závad bude uchazeč reagovat v souladu s parametry SLA, které jsou uvedeny ve smlouvě o technické podpoře – viz příloha – Smlouva o technické podpoře</w:t>
      </w:r>
    </w:p>
    <w:p w:rsidR="002B6623" w:rsidRPr="002B6623" w:rsidRDefault="002B6623" w:rsidP="006511FE">
      <w:pPr>
        <w:pStyle w:val="Odstavecseseznamem"/>
        <w:tabs>
          <w:tab w:val="clear" w:pos="1814"/>
          <w:tab w:val="clear" w:pos="3856"/>
        </w:tabs>
        <w:spacing w:after="200"/>
        <w:rPr>
          <w:rFonts w:cstheme="minorHAnsi"/>
        </w:rPr>
      </w:pPr>
    </w:p>
    <w:sectPr w:rsidR="002B6623" w:rsidRPr="002B66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FBF"/>
    <w:multiLevelType w:val="hybridMultilevel"/>
    <w:tmpl w:val="43A0E4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4265D"/>
    <w:multiLevelType w:val="hybridMultilevel"/>
    <w:tmpl w:val="8FF8A7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7F2DA0"/>
    <w:multiLevelType w:val="hybridMultilevel"/>
    <w:tmpl w:val="115066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97747F"/>
    <w:multiLevelType w:val="hybridMultilevel"/>
    <w:tmpl w:val="EFF074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392AFE"/>
    <w:multiLevelType w:val="hybridMultilevel"/>
    <w:tmpl w:val="18469462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668FD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CF7C23"/>
    <w:multiLevelType w:val="hybridMultilevel"/>
    <w:tmpl w:val="9480590E"/>
    <w:lvl w:ilvl="0" w:tplc="0405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6">
    <w:nsid w:val="388638DD"/>
    <w:multiLevelType w:val="hybridMultilevel"/>
    <w:tmpl w:val="852C68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807F0A"/>
    <w:multiLevelType w:val="hybridMultilevel"/>
    <w:tmpl w:val="E004735C"/>
    <w:lvl w:ilvl="0" w:tplc="26EEBB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C16A56"/>
    <w:multiLevelType w:val="hybridMultilevel"/>
    <w:tmpl w:val="5EBE369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9E5DBD"/>
    <w:multiLevelType w:val="hybridMultilevel"/>
    <w:tmpl w:val="C7C8C8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E27A16"/>
    <w:multiLevelType w:val="hybridMultilevel"/>
    <w:tmpl w:val="DA94E2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A44A3A"/>
    <w:multiLevelType w:val="hybridMultilevel"/>
    <w:tmpl w:val="9AD8E5DE"/>
    <w:lvl w:ilvl="0" w:tplc="0668FD2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4"/>
  </w:num>
  <w:num w:numId="8">
    <w:abstractNumId w:val="11"/>
  </w:num>
  <w:num w:numId="9">
    <w:abstractNumId w:val="10"/>
  </w:num>
  <w:num w:numId="10">
    <w:abstractNumId w:val="0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9FB"/>
    <w:rsid w:val="00005DD0"/>
    <w:rsid w:val="00027661"/>
    <w:rsid w:val="000729BE"/>
    <w:rsid w:val="000757F9"/>
    <w:rsid w:val="000E3DF0"/>
    <w:rsid w:val="00114092"/>
    <w:rsid w:val="0011605C"/>
    <w:rsid w:val="001413B2"/>
    <w:rsid w:val="00141550"/>
    <w:rsid w:val="001417B6"/>
    <w:rsid w:val="00151495"/>
    <w:rsid w:val="00174C6C"/>
    <w:rsid w:val="001A42DB"/>
    <w:rsid w:val="001C79F8"/>
    <w:rsid w:val="001D081A"/>
    <w:rsid w:val="001D208C"/>
    <w:rsid w:val="00223C77"/>
    <w:rsid w:val="00230435"/>
    <w:rsid w:val="00232A0F"/>
    <w:rsid w:val="002735E4"/>
    <w:rsid w:val="002A3CF5"/>
    <w:rsid w:val="002A488C"/>
    <w:rsid w:val="002B3ED8"/>
    <w:rsid w:val="002B6623"/>
    <w:rsid w:val="00347603"/>
    <w:rsid w:val="00354309"/>
    <w:rsid w:val="00386559"/>
    <w:rsid w:val="00390575"/>
    <w:rsid w:val="003A308E"/>
    <w:rsid w:val="003C0CD4"/>
    <w:rsid w:val="003C7E5E"/>
    <w:rsid w:val="00422520"/>
    <w:rsid w:val="00430920"/>
    <w:rsid w:val="00465AF3"/>
    <w:rsid w:val="00477836"/>
    <w:rsid w:val="004D0924"/>
    <w:rsid w:val="004E38D6"/>
    <w:rsid w:val="005023EB"/>
    <w:rsid w:val="00505020"/>
    <w:rsid w:val="0055476B"/>
    <w:rsid w:val="005606F6"/>
    <w:rsid w:val="0058662D"/>
    <w:rsid w:val="005D6DFE"/>
    <w:rsid w:val="005E7A41"/>
    <w:rsid w:val="005F6A13"/>
    <w:rsid w:val="00606B0B"/>
    <w:rsid w:val="00615D2E"/>
    <w:rsid w:val="006209D4"/>
    <w:rsid w:val="00642BC7"/>
    <w:rsid w:val="006511FE"/>
    <w:rsid w:val="00675EBA"/>
    <w:rsid w:val="00681974"/>
    <w:rsid w:val="006977EB"/>
    <w:rsid w:val="006A10E5"/>
    <w:rsid w:val="006A504F"/>
    <w:rsid w:val="006A5444"/>
    <w:rsid w:val="006B3D72"/>
    <w:rsid w:val="006F3209"/>
    <w:rsid w:val="007058DE"/>
    <w:rsid w:val="007419E0"/>
    <w:rsid w:val="0076625A"/>
    <w:rsid w:val="007A4957"/>
    <w:rsid w:val="007D260B"/>
    <w:rsid w:val="008058C1"/>
    <w:rsid w:val="00825C5E"/>
    <w:rsid w:val="00834A2C"/>
    <w:rsid w:val="00835A0B"/>
    <w:rsid w:val="00840F7A"/>
    <w:rsid w:val="00875B8D"/>
    <w:rsid w:val="00886341"/>
    <w:rsid w:val="008945AB"/>
    <w:rsid w:val="008D2B02"/>
    <w:rsid w:val="008E6294"/>
    <w:rsid w:val="009067AE"/>
    <w:rsid w:val="00915E4E"/>
    <w:rsid w:val="009179FB"/>
    <w:rsid w:val="00933732"/>
    <w:rsid w:val="00941DC2"/>
    <w:rsid w:val="00943092"/>
    <w:rsid w:val="0094687D"/>
    <w:rsid w:val="009603D9"/>
    <w:rsid w:val="00961300"/>
    <w:rsid w:val="00964C79"/>
    <w:rsid w:val="00983C55"/>
    <w:rsid w:val="00987981"/>
    <w:rsid w:val="00987DF1"/>
    <w:rsid w:val="0099296A"/>
    <w:rsid w:val="009D51D2"/>
    <w:rsid w:val="00A027DF"/>
    <w:rsid w:val="00A40194"/>
    <w:rsid w:val="00A46326"/>
    <w:rsid w:val="00A6215B"/>
    <w:rsid w:val="00A86B6A"/>
    <w:rsid w:val="00A96A06"/>
    <w:rsid w:val="00AA6DA8"/>
    <w:rsid w:val="00AE067B"/>
    <w:rsid w:val="00AE076A"/>
    <w:rsid w:val="00AE4355"/>
    <w:rsid w:val="00B75B6E"/>
    <w:rsid w:val="00BC3B4B"/>
    <w:rsid w:val="00BC5679"/>
    <w:rsid w:val="00BF6247"/>
    <w:rsid w:val="00C06A9D"/>
    <w:rsid w:val="00C07D45"/>
    <w:rsid w:val="00C13651"/>
    <w:rsid w:val="00C15D0A"/>
    <w:rsid w:val="00C215B6"/>
    <w:rsid w:val="00C22353"/>
    <w:rsid w:val="00C2761A"/>
    <w:rsid w:val="00C40A61"/>
    <w:rsid w:val="00C50590"/>
    <w:rsid w:val="00C86212"/>
    <w:rsid w:val="00CD3595"/>
    <w:rsid w:val="00CD733A"/>
    <w:rsid w:val="00CE0301"/>
    <w:rsid w:val="00CE2145"/>
    <w:rsid w:val="00D07608"/>
    <w:rsid w:val="00D10035"/>
    <w:rsid w:val="00D14874"/>
    <w:rsid w:val="00D1734D"/>
    <w:rsid w:val="00D32808"/>
    <w:rsid w:val="00D91B3C"/>
    <w:rsid w:val="00DC6A71"/>
    <w:rsid w:val="00DF4E7E"/>
    <w:rsid w:val="00E2547E"/>
    <w:rsid w:val="00E33471"/>
    <w:rsid w:val="00E474CE"/>
    <w:rsid w:val="00E66421"/>
    <w:rsid w:val="00E7025F"/>
    <w:rsid w:val="00E80745"/>
    <w:rsid w:val="00E87966"/>
    <w:rsid w:val="00E9685A"/>
    <w:rsid w:val="00EC0A05"/>
    <w:rsid w:val="00ED2CD1"/>
    <w:rsid w:val="00ED655A"/>
    <w:rsid w:val="00EF2806"/>
    <w:rsid w:val="00EF3560"/>
    <w:rsid w:val="00F04504"/>
    <w:rsid w:val="00F07E18"/>
    <w:rsid w:val="00F7444C"/>
    <w:rsid w:val="00F75171"/>
    <w:rsid w:val="00F926E1"/>
    <w:rsid w:val="00FA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3DF0"/>
    <w:pPr>
      <w:tabs>
        <w:tab w:val="left" w:pos="1814"/>
        <w:tab w:val="left" w:pos="3856"/>
      </w:tabs>
      <w:spacing w:after="120"/>
      <w:jc w:val="both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qFormat/>
    <w:rsid w:val="005F6A13"/>
    <w:pPr>
      <w:widowControl w:val="0"/>
      <w:tabs>
        <w:tab w:val="clear" w:pos="1814"/>
        <w:tab w:val="clear" w:pos="3856"/>
      </w:tabs>
      <w:suppressAutoHyphens/>
      <w:spacing w:before="120" w:line="240" w:lineRule="auto"/>
      <w:ind w:left="360"/>
      <w:jc w:val="center"/>
      <w:outlineLvl w:val="0"/>
    </w:pPr>
    <w:rPr>
      <w:rFonts w:eastAsia="Arial Unicode MS" w:cs="Arial"/>
      <w:b/>
      <w:kern w:val="1"/>
      <w:sz w:val="24"/>
      <w:szCs w:val="24"/>
      <w:lang w:eastAsia="hi-IN" w:bidi="hi-IN"/>
    </w:rPr>
  </w:style>
  <w:style w:type="paragraph" w:styleId="Nadpis2">
    <w:name w:val="heading 2"/>
    <w:basedOn w:val="Normln"/>
    <w:next w:val="Normln"/>
    <w:link w:val="Nadpis2Char"/>
    <w:qFormat/>
    <w:rsid w:val="005F6A13"/>
    <w:pPr>
      <w:framePr w:hSpace="141" w:wrap="around" w:vAnchor="text" w:hAnchor="margin" w:y="-150"/>
      <w:widowControl w:val="0"/>
      <w:tabs>
        <w:tab w:val="clear" w:pos="1814"/>
        <w:tab w:val="clear" w:pos="3856"/>
      </w:tabs>
      <w:suppressAutoHyphens/>
      <w:spacing w:before="120" w:line="240" w:lineRule="auto"/>
      <w:ind w:left="357"/>
      <w:jc w:val="center"/>
      <w:outlineLvl w:val="1"/>
    </w:pPr>
    <w:rPr>
      <w:rFonts w:eastAsia="Arial Unicode MS" w:cs="Arial"/>
      <w:b/>
      <w:kern w:val="1"/>
      <w:sz w:val="24"/>
      <w:szCs w:val="24"/>
      <w:lang w:val="x-none" w:eastAsia="hi-IN" w:bidi="hi-IN"/>
    </w:rPr>
  </w:style>
  <w:style w:type="paragraph" w:styleId="Nadpis4">
    <w:name w:val="heading 4"/>
    <w:basedOn w:val="Normln"/>
    <w:next w:val="Normln"/>
    <w:link w:val="Nadpis4Char"/>
    <w:qFormat/>
    <w:rsid w:val="005F6A13"/>
    <w:pPr>
      <w:widowControl w:val="0"/>
      <w:tabs>
        <w:tab w:val="clear" w:pos="1814"/>
        <w:tab w:val="clear" w:pos="3856"/>
      </w:tabs>
      <w:suppressAutoHyphens/>
      <w:spacing w:before="240" w:line="240" w:lineRule="auto"/>
      <w:outlineLvl w:val="3"/>
    </w:pPr>
    <w:rPr>
      <w:rFonts w:eastAsia="Arial Unicode MS" w:cs="Arial"/>
      <w:b/>
      <w:kern w:val="1"/>
      <w:sz w:val="24"/>
      <w:szCs w:val="24"/>
      <w:lang w:eastAsia="hi-I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List Paragraph,Odstavec cíl se seznamem,Odstavec se seznamem5,Odstavec_muj,Odstavec,Odstavec se seznamem1,Odstavec se seznamem a odrážkou,1 úroveň Odstavec se seznamem,Základní styl odstavce,Reference List,Nadpis druhé úrovně"/>
    <w:basedOn w:val="Normln"/>
    <w:link w:val="OdstavecseseznamemChar"/>
    <w:uiPriority w:val="34"/>
    <w:qFormat/>
    <w:rsid w:val="000E3DF0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 cíl se seznamem Char,Odstavec se seznamem5 Char,Odstavec_muj Char,Odstavec Char,Odstavec se seznamem1 Char,Odstavec se seznamem a odrážkou Char,1 úroveň Odstavec se seznamem Char"/>
    <w:link w:val="Odstavecseseznamem"/>
    <w:uiPriority w:val="34"/>
    <w:rsid w:val="000E3DF0"/>
    <w:rPr>
      <w:rFonts w:ascii="Calibri" w:eastAsia="Calibri" w:hAnsi="Calibri" w:cs="Times New Roman"/>
    </w:rPr>
  </w:style>
  <w:style w:type="paragraph" w:styleId="Titulek">
    <w:name w:val="caption"/>
    <w:basedOn w:val="Normln"/>
    <w:next w:val="Normln"/>
    <w:link w:val="TitulekChar"/>
    <w:unhideWhenUsed/>
    <w:qFormat/>
    <w:rsid w:val="000E3DF0"/>
    <w:rPr>
      <w:b/>
      <w:bCs/>
      <w:sz w:val="20"/>
      <w:szCs w:val="20"/>
    </w:rPr>
  </w:style>
  <w:style w:type="character" w:customStyle="1" w:styleId="TitulekChar">
    <w:name w:val="Titulek Char"/>
    <w:link w:val="Titulek"/>
    <w:locked/>
    <w:rsid w:val="000E3DF0"/>
    <w:rPr>
      <w:rFonts w:ascii="Calibri" w:eastAsia="Calibri" w:hAnsi="Calibri" w:cs="Times New Roman"/>
      <w:b/>
      <w:bCs/>
      <w:sz w:val="20"/>
      <w:szCs w:val="20"/>
    </w:rPr>
  </w:style>
  <w:style w:type="paragraph" w:customStyle="1" w:styleId="ACNadpis4">
    <w:name w:val="AC Nadpis 4"/>
    <w:basedOn w:val="Normln"/>
    <w:next w:val="Normln"/>
    <w:rsid w:val="000E3DF0"/>
    <w:pPr>
      <w:keepNext/>
      <w:tabs>
        <w:tab w:val="clear" w:pos="1814"/>
        <w:tab w:val="clear" w:pos="3856"/>
      </w:tabs>
      <w:spacing w:before="240"/>
      <w:jc w:val="left"/>
      <w:outlineLvl w:val="3"/>
    </w:pPr>
    <w:rPr>
      <w:rFonts w:eastAsia="Times New Roman"/>
      <w:b/>
      <w:color w:val="C5054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3DF0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0E3DF0"/>
    <w:rPr>
      <w:rFonts w:ascii="Calibri" w:eastAsia="Calibri" w:hAnsi="Calibri" w:cs="Times New Roman"/>
    </w:rPr>
  </w:style>
  <w:style w:type="paragraph" w:styleId="Podtitul">
    <w:name w:val="Subtitle"/>
    <w:basedOn w:val="Normln"/>
    <w:next w:val="Normln"/>
    <w:link w:val="PodtitulChar"/>
    <w:uiPriority w:val="11"/>
    <w:qFormat/>
    <w:rsid w:val="000E3DF0"/>
    <w:pPr>
      <w:tabs>
        <w:tab w:val="clear" w:pos="1814"/>
        <w:tab w:val="clear" w:pos="3856"/>
      </w:tabs>
      <w:spacing w:after="180" w:line="268" w:lineRule="auto"/>
      <w:jc w:val="left"/>
    </w:pPr>
    <w:rPr>
      <w:rFonts w:eastAsia="Times New Roman"/>
      <w:iCs/>
      <w:color w:val="38454F"/>
      <w:sz w:val="32"/>
      <w:szCs w:val="24"/>
      <w:lang w:val="x-none" w:eastAsia="x-none" w:bidi="hi-IN"/>
    </w:rPr>
  </w:style>
  <w:style w:type="character" w:customStyle="1" w:styleId="PodtitulChar">
    <w:name w:val="Podtitul Char"/>
    <w:basedOn w:val="Standardnpsmoodstavce"/>
    <w:link w:val="Podtitul"/>
    <w:uiPriority w:val="11"/>
    <w:rsid w:val="000E3DF0"/>
    <w:rPr>
      <w:rFonts w:ascii="Calibri" w:eastAsia="Times New Roman" w:hAnsi="Calibri" w:cs="Times New Roman"/>
      <w:iCs/>
      <w:color w:val="38454F"/>
      <w:sz w:val="32"/>
      <w:szCs w:val="24"/>
      <w:lang w:val="x-none" w:eastAsia="x-none" w:bidi="hi-IN"/>
    </w:rPr>
  </w:style>
  <w:style w:type="character" w:styleId="Hypertextovodkaz">
    <w:name w:val="Hyperlink"/>
    <w:basedOn w:val="Standardnpsmoodstavce"/>
    <w:uiPriority w:val="99"/>
    <w:unhideWhenUsed/>
    <w:rsid w:val="001D081A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rsid w:val="0094687D"/>
    <w:rPr>
      <w:b/>
      <w:bCs/>
    </w:rPr>
  </w:style>
  <w:style w:type="paragraph" w:customStyle="1" w:styleId="Default">
    <w:name w:val="Default"/>
    <w:rsid w:val="00F07E1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F07E18"/>
    <w:pPr>
      <w:spacing w:line="161" w:lineRule="atLeast"/>
    </w:pPr>
    <w:rPr>
      <w:color w:val="auto"/>
    </w:rPr>
  </w:style>
  <w:style w:type="character" w:customStyle="1" w:styleId="A5">
    <w:name w:val="A5"/>
    <w:uiPriority w:val="99"/>
    <w:rsid w:val="00F07E18"/>
    <w:rPr>
      <w:color w:val="000000"/>
      <w:sz w:val="17"/>
      <w:szCs w:val="17"/>
    </w:rPr>
  </w:style>
  <w:style w:type="character" w:styleId="Sledovanodkaz">
    <w:name w:val="FollowedHyperlink"/>
    <w:basedOn w:val="Standardnpsmoodstavce"/>
    <w:uiPriority w:val="99"/>
    <w:semiHidden/>
    <w:unhideWhenUsed/>
    <w:rsid w:val="000729BE"/>
    <w:rPr>
      <w:color w:val="800080" w:themeColor="followedHyperlink"/>
      <w:u w:val="single"/>
    </w:rPr>
  </w:style>
  <w:style w:type="character" w:customStyle="1" w:styleId="value">
    <w:name w:val="value"/>
    <w:basedOn w:val="Standardnpsmoodstavce"/>
    <w:rsid w:val="000729BE"/>
  </w:style>
  <w:style w:type="character" w:customStyle="1" w:styleId="Nadpis1Char">
    <w:name w:val="Nadpis 1 Char"/>
    <w:basedOn w:val="Standardnpsmoodstavce"/>
    <w:link w:val="Nadpis1"/>
    <w:rsid w:val="005F6A13"/>
    <w:rPr>
      <w:rFonts w:ascii="Calibri" w:eastAsia="Arial Unicode MS" w:hAnsi="Calibri" w:cs="Arial"/>
      <w:b/>
      <w:kern w:val="1"/>
      <w:sz w:val="24"/>
      <w:szCs w:val="24"/>
      <w:lang w:eastAsia="hi-IN" w:bidi="hi-IN"/>
    </w:rPr>
  </w:style>
  <w:style w:type="character" w:customStyle="1" w:styleId="Nadpis2Char">
    <w:name w:val="Nadpis 2 Char"/>
    <w:basedOn w:val="Standardnpsmoodstavce"/>
    <w:link w:val="Nadpis2"/>
    <w:rsid w:val="005F6A13"/>
    <w:rPr>
      <w:rFonts w:ascii="Calibri" w:eastAsia="Arial Unicode MS" w:hAnsi="Calibri" w:cs="Arial"/>
      <w:b/>
      <w:kern w:val="1"/>
      <w:sz w:val="24"/>
      <w:szCs w:val="24"/>
      <w:lang w:val="x-none" w:eastAsia="hi-IN" w:bidi="hi-IN"/>
    </w:rPr>
  </w:style>
  <w:style w:type="character" w:customStyle="1" w:styleId="Nadpis4Char">
    <w:name w:val="Nadpis 4 Char"/>
    <w:basedOn w:val="Standardnpsmoodstavce"/>
    <w:link w:val="Nadpis4"/>
    <w:rsid w:val="005F6A13"/>
    <w:rPr>
      <w:rFonts w:ascii="Calibri" w:eastAsia="Arial Unicode MS" w:hAnsi="Calibri" w:cs="Arial"/>
      <w:b/>
      <w:kern w:val="1"/>
      <w:sz w:val="24"/>
      <w:szCs w:val="24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A3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A308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3DF0"/>
    <w:pPr>
      <w:tabs>
        <w:tab w:val="left" w:pos="1814"/>
        <w:tab w:val="left" w:pos="3856"/>
      </w:tabs>
      <w:spacing w:after="120"/>
      <w:jc w:val="both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qFormat/>
    <w:rsid w:val="005F6A13"/>
    <w:pPr>
      <w:widowControl w:val="0"/>
      <w:tabs>
        <w:tab w:val="clear" w:pos="1814"/>
        <w:tab w:val="clear" w:pos="3856"/>
      </w:tabs>
      <w:suppressAutoHyphens/>
      <w:spacing w:before="120" w:line="240" w:lineRule="auto"/>
      <w:ind w:left="360"/>
      <w:jc w:val="center"/>
      <w:outlineLvl w:val="0"/>
    </w:pPr>
    <w:rPr>
      <w:rFonts w:eastAsia="Arial Unicode MS" w:cs="Arial"/>
      <w:b/>
      <w:kern w:val="1"/>
      <w:sz w:val="24"/>
      <w:szCs w:val="24"/>
      <w:lang w:eastAsia="hi-IN" w:bidi="hi-IN"/>
    </w:rPr>
  </w:style>
  <w:style w:type="paragraph" w:styleId="Nadpis2">
    <w:name w:val="heading 2"/>
    <w:basedOn w:val="Normln"/>
    <w:next w:val="Normln"/>
    <w:link w:val="Nadpis2Char"/>
    <w:qFormat/>
    <w:rsid w:val="005F6A13"/>
    <w:pPr>
      <w:framePr w:hSpace="141" w:wrap="around" w:vAnchor="text" w:hAnchor="margin" w:y="-150"/>
      <w:widowControl w:val="0"/>
      <w:tabs>
        <w:tab w:val="clear" w:pos="1814"/>
        <w:tab w:val="clear" w:pos="3856"/>
      </w:tabs>
      <w:suppressAutoHyphens/>
      <w:spacing w:before="120" w:line="240" w:lineRule="auto"/>
      <w:ind w:left="357"/>
      <w:jc w:val="center"/>
      <w:outlineLvl w:val="1"/>
    </w:pPr>
    <w:rPr>
      <w:rFonts w:eastAsia="Arial Unicode MS" w:cs="Arial"/>
      <w:b/>
      <w:kern w:val="1"/>
      <w:sz w:val="24"/>
      <w:szCs w:val="24"/>
      <w:lang w:val="x-none" w:eastAsia="hi-IN" w:bidi="hi-IN"/>
    </w:rPr>
  </w:style>
  <w:style w:type="paragraph" w:styleId="Nadpis4">
    <w:name w:val="heading 4"/>
    <w:basedOn w:val="Normln"/>
    <w:next w:val="Normln"/>
    <w:link w:val="Nadpis4Char"/>
    <w:qFormat/>
    <w:rsid w:val="005F6A13"/>
    <w:pPr>
      <w:widowControl w:val="0"/>
      <w:tabs>
        <w:tab w:val="clear" w:pos="1814"/>
        <w:tab w:val="clear" w:pos="3856"/>
      </w:tabs>
      <w:suppressAutoHyphens/>
      <w:spacing w:before="240" w:line="240" w:lineRule="auto"/>
      <w:outlineLvl w:val="3"/>
    </w:pPr>
    <w:rPr>
      <w:rFonts w:eastAsia="Arial Unicode MS" w:cs="Arial"/>
      <w:b/>
      <w:kern w:val="1"/>
      <w:sz w:val="24"/>
      <w:szCs w:val="24"/>
      <w:lang w:eastAsia="hi-I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List Paragraph,Odstavec cíl se seznamem,Odstavec se seznamem5,Odstavec_muj,Odstavec,Odstavec se seznamem1,Odstavec se seznamem a odrážkou,1 úroveň Odstavec se seznamem,Základní styl odstavce,Reference List,Nadpis druhé úrovně"/>
    <w:basedOn w:val="Normln"/>
    <w:link w:val="OdstavecseseznamemChar"/>
    <w:uiPriority w:val="34"/>
    <w:qFormat/>
    <w:rsid w:val="000E3DF0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 cíl se seznamem Char,Odstavec se seznamem5 Char,Odstavec_muj Char,Odstavec Char,Odstavec se seznamem1 Char,Odstavec se seznamem a odrážkou Char,1 úroveň Odstavec se seznamem Char"/>
    <w:link w:val="Odstavecseseznamem"/>
    <w:uiPriority w:val="34"/>
    <w:rsid w:val="000E3DF0"/>
    <w:rPr>
      <w:rFonts w:ascii="Calibri" w:eastAsia="Calibri" w:hAnsi="Calibri" w:cs="Times New Roman"/>
    </w:rPr>
  </w:style>
  <w:style w:type="paragraph" w:styleId="Titulek">
    <w:name w:val="caption"/>
    <w:basedOn w:val="Normln"/>
    <w:next w:val="Normln"/>
    <w:link w:val="TitulekChar"/>
    <w:unhideWhenUsed/>
    <w:qFormat/>
    <w:rsid w:val="000E3DF0"/>
    <w:rPr>
      <w:b/>
      <w:bCs/>
      <w:sz w:val="20"/>
      <w:szCs w:val="20"/>
    </w:rPr>
  </w:style>
  <w:style w:type="character" w:customStyle="1" w:styleId="TitulekChar">
    <w:name w:val="Titulek Char"/>
    <w:link w:val="Titulek"/>
    <w:locked/>
    <w:rsid w:val="000E3DF0"/>
    <w:rPr>
      <w:rFonts w:ascii="Calibri" w:eastAsia="Calibri" w:hAnsi="Calibri" w:cs="Times New Roman"/>
      <w:b/>
      <w:bCs/>
      <w:sz w:val="20"/>
      <w:szCs w:val="20"/>
    </w:rPr>
  </w:style>
  <w:style w:type="paragraph" w:customStyle="1" w:styleId="ACNadpis4">
    <w:name w:val="AC Nadpis 4"/>
    <w:basedOn w:val="Normln"/>
    <w:next w:val="Normln"/>
    <w:rsid w:val="000E3DF0"/>
    <w:pPr>
      <w:keepNext/>
      <w:tabs>
        <w:tab w:val="clear" w:pos="1814"/>
        <w:tab w:val="clear" w:pos="3856"/>
      </w:tabs>
      <w:spacing w:before="240"/>
      <w:jc w:val="left"/>
      <w:outlineLvl w:val="3"/>
    </w:pPr>
    <w:rPr>
      <w:rFonts w:eastAsia="Times New Roman"/>
      <w:b/>
      <w:color w:val="C5054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3DF0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0E3DF0"/>
    <w:rPr>
      <w:rFonts w:ascii="Calibri" w:eastAsia="Calibri" w:hAnsi="Calibri" w:cs="Times New Roman"/>
    </w:rPr>
  </w:style>
  <w:style w:type="paragraph" w:styleId="Podtitul">
    <w:name w:val="Subtitle"/>
    <w:basedOn w:val="Normln"/>
    <w:next w:val="Normln"/>
    <w:link w:val="PodtitulChar"/>
    <w:uiPriority w:val="11"/>
    <w:qFormat/>
    <w:rsid w:val="000E3DF0"/>
    <w:pPr>
      <w:tabs>
        <w:tab w:val="clear" w:pos="1814"/>
        <w:tab w:val="clear" w:pos="3856"/>
      </w:tabs>
      <w:spacing w:after="180" w:line="268" w:lineRule="auto"/>
      <w:jc w:val="left"/>
    </w:pPr>
    <w:rPr>
      <w:rFonts w:eastAsia="Times New Roman"/>
      <w:iCs/>
      <w:color w:val="38454F"/>
      <w:sz w:val="32"/>
      <w:szCs w:val="24"/>
      <w:lang w:val="x-none" w:eastAsia="x-none" w:bidi="hi-IN"/>
    </w:rPr>
  </w:style>
  <w:style w:type="character" w:customStyle="1" w:styleId="PodtitulChar">
    <w:name w:val="Podtitul Char"/>
    <w:basedOn w:val="Standardnpsmoodstavce"/>
    <w:link w:val="Podtitul"/>
    <w:uiPriority w:val="11"/>
    <w:rsid w:val="000E3DF0"/>
    <w:rPr>
      <w:rFonts w:ascii="Calibri" w:eastAsia="Times New Roman" w:hAnsi="Calibri" w:cs="Times New Roman"/>
      <w:iCs/>
      <w:color w:val="38454F"/>
      <w:sz w:val="32"/>
      <w:szCs w:val="24"/>
      <w:lang w:val="x-none" w:eastAsia="x-none" w:bidi="hi-IN"/>
    </w:rPr>
  </w:style>
  <w:style w:type="character" w:styleId="Hypertextovodkaz">
    <w:name w:val="Hyperlink"/>
    <w:basedOn w:val="Standardnpsmoodstavce"/>
    <w:uiPriority w:val="99"/>
    <w:unhideWhenUsed/>
    <w:rsid w:val="001D081A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rsid w:val="0094687D"/>
    <w:rPr>
      <w:b/>
      <w:bCs/>
    </w:rPr>
  </w:style>
  <w:style w:type="paragraph" w:customStyle="1" w:styleId="Default">
    <w:name w:val="Default"/>
    <w:rsid w:val="00F07E1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F07E18"/>
    <w:pPr>
      <w:spacing w:line="161" w:lineRule="atLeast"/>
    </w:pPr>
    <w:rPr>
      <w:color w:val="auto"/>
    </w:rPr>
  </w:style>
  <w:style w:type="character" w:customStyle="1" w:styleId="A5">
    <w:name w:val="A5"/>
    <w:uiPriority w:val="99"/>
    <w:rsid w:val="00F07E18"/>
    <w:rPr>
      <w:color w:val="000000"/>
      <w:sz w:val="17"/>
      <w:szCs w:val="17"/>
    </w:rPr>
  </w:style>
  <w:style w:type="character" w:styleId="Sledovanodkaz">
    <w:name w:val="FollowedHyperlink"/>
    <w:basedOn w:val="Standardnpsmoodstavce"/>
    <w:uiPriority w:val="99"/>
    <w:semiHidden/>
    <w:unhideWhenUsed/>
    <w:rsid w:val="000729BE"/>
    <w:rPr>
      <w:color w:val="800080" w:themeColor="followedHyperlink"/>
      <w:u w:val="single"/>
    </w:rPr>
  </w:style>
  <w:style w:type="character" w:customStyle="1" w:styleId="value">
    <w:name w:val="value"/>
    <w:basedOn w:val="Standardnpsmoodstavce"/>
    <w:rsid w:val="000729BE"/>
  </w:style>
  <w:style w:type="character" w:customStyle="1" w:styleId="Nadpis1Char">
    <w:name w:val="Nadpis 1 Char"/>
    <w:basedOn w:val="Standardnpsmoodstavce"/>
    <w:link w:val="Nadpis1"/>
    <w:rsid w:val="005F6A13"/>
    <w:rPr>
      <w:rFonts w:ascii="Calibri" w:eastAsia="Arial Unicode MS" w:hAnsi="Calibri" w:cs="Arial"/>
      <w:b/>
      <w:kern w:val="1"/>
      <w:sz w:val="24"/>
      <w:szCs w:val="24"/>
      <w:lang w:eastAsia="hi-IN" w:bidi="hi-IN"/>
    </w:rPr>
  </w:style>
  <w:style w:type="character" w:customStyle="1" w:styleId="Nadpis2Char">
    <w:name w:val="Nadpis 2 Char"/>
    <w:basedOn w:val="Standardnpsmoodstavce"/>
    <w:link w:val="Nadpis2"/>
    <w:rsid w:val="005F6A13"/>
    <w:rPr>
      <w:rFonts w:ascii="Calibri" w:eastAsia="Arial Unicode MS" w:hAnsi="Calibri" w:cs="Arial"/>
      <w:b/>
      <w:kern w:val="1"/>
      <w:sz w:val="24"/>
      <w:szCs w:val="24"/>
      <w:lang w:val="x-none" w:eastAsia="hi-IN" w:bidi="hi-IN"/>
    </w:rPr>
  </w:style>
  <w:style w:type="character" w:customStyle="1" w:styleId="Nadpis4Char">
    <w:name w:val="Nadpis 4 Char"/>
    <w:basedOn w:val="Standardnpsmoodstavce"/>
    <w:link w:val="Nadpis4"/>
    <w:rsid w:val="005F6A13"/>
    <w:rPr>
      <w:rFonts w:ascii="Calibri" w:eastAsia="Arial Unicode MS" w:hAnsi="Calibri" w:cs="Arial"/>
      <w:b/>
      <w:kern w:val="1"/>
      <w:sz w:val="24"/>
      <w:szCs w:val="24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A3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A308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6</Pages>
  <Words>2001</Words>
  <Characters>11806</Characters>
  <Application>Microsoft Office Word</Application>
  <DocSecurity>0</DocSecurity>
  <Lines>98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Bříza Karel</dc:creator>
  <cp:lastModifiedBy>Samek Ondřej</cp:lastModifiedBy>
  <cp:revision>12</cp:revision>
  <cp:lastPrinted>2018-06-07T07:37:00Z</cp:lastPrinted>
  <dcterms:created xsi:type="dcterms:W3CDTF">2018-06-13T13:01:00Z</dcterms:created>
  <dcterms:modified xsi:type="dcterms:W3CDTF">2018-07-02T11:15:00Z</dcterms:modified>
</cp:coreProperties>
</file>